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1464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9679"/>
        <w:gridCol w:w="993"/>
        <w:gridCol w:w="1842"/>
      </w:tblGrid>
      <w:tr w:rsidR="008E1B44" w:rsidRPr="000201AA" w:rsidTr="008E1B4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B44" w:rsidRPr="000201AA" w:rsidRDefault="008E1B44" w:rsidP="008E1B4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left="-40" w:right="-4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B44" w:rsidRPr="000201AA" w:rsidRDefault="008E1B44" w:rsidP="008E1B4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b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B44" w:rsidRPr="000201AA" w:rsidRDefault="008E1B44" w:rsidP="008E1B4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b/>
                <w:szCs w:val="24"/>
                <w:lang w:eastAsia="ru-RU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B44" w:rsidRPr="000201AA" w:rsidRDefault="008E1B44" w:rsidP="008E1B4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left="-40" w:right="-41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b/>
                <w:szCs w:val="24"/>
                <w:lang w:eastAsia="ru-RU"/>
              </w:rPr>
              <w:t>Кол-во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1B44" w:rsidRPr="000201AA" w:rsidRDefault="008E1B44" w:rsidP="008E1B44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ind w:left="-40" w:right="-2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b/>
                <w:szCs w:val="24"/>
                <w:lang w:eastAsia="ru-RU"/>
              </w:rPr>
              <w:t>Страна происхождения</w:t>
            </w:r>
          </w:p>
        </w:tc>
      </w:tr>
      <w:tr w:rsidR="008E1B44" w:rsidRPr="000201AA" w:rsidTr="008E1B44">
        <w:trPr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44" w:rsidRPr="000201AA" w:rsidRDefault="008E1B44" w:rsidP="008E1B44">
            <w:pPr>
              <w:keepNext/>
              <w:suppressAutoHyphens/>
              <w:ind w:left="-108" w:right="-108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44" w:rsidRPr="008E1B44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8E1B44">
              <w:rPr>
                <w:rFonts w:cs="Times New Roman"/>
                <w:b/>
                <w:sz w:val="28"/>
                <w:szCs w:val="24"/>
              </w:rPr>
              <w:t>Цифровая лаборатория ученичес</w:t>
            </w:r>
            <w:r>
              <w:rPr>
                <w:rFonts w:cs="Times New Roman"/>
                <w:b/>
                <w:sz w:val="28"/>
                <w:szCs w:val="24"/>
              </w:rPr>
              <w:t>к</w:t>
            </w:r>
            <w:r w:rsidRPr="008E1B44">
              <w:rPr>
                <w:rFonts w:cs="Times New Roman"/>
                <w:b/>
                <w:sz w:val="28"/>
                <w:szCs w:val="24"/>
              </w:rPr>
              <w:t>ая (физика, химия, биология)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44" w:rsidRPr="008E1B44" w:rsidRDefault="008E1B44" w:rsidP="008E1B44">
            <w:pPr>
              <w:keepNext/>
              <w:suppressAutoHyphens/>
              <w:ind w:left="-40" w:right="-41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44" w:rsidRDefault="008E1B44" w:rsidP="008E1B44">
            <w:pPr>
              <w:keepNext/>
              <w:ind w:left="-40" w:right="-40"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  <w:tr w:rsidR="008E1B44" w:rsidRPr="000201AA" w:rsidTr="008E1B44">
        <w:trPr>
          <w:trHeight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B44" w:rsidRPr="000201AA" w:rsidRDefault="008E1B44" w:rsidP="008E1B44">
            <w:pPr>
              <w:keepNext/>
              <w:suppressAutoHyphens/>
              <w:ind w:left="-108" w:right="-108"/>
              <w:contextualSpacing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0201AA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B44" w:rsidRPr="000201AA" w:rsidRDefault="008E1B44" w:rsidP="008E1B44">
            <w:pPr>
              <w:keepNext/>
              <w:suppressAutoHyphens/>
              <w:contextualSpacing/>
              <w:rPr>
                <w:rFonts w:eastAsia="Times New Roman" w:cs="Times New Roman"/>
                <w:szCs w:val="24"/>
                <w:lang w:eastAsia="ar-SA"/>
              </w:rPr>
            </w:pPr>
            <w:r w:rsidRPr="000201AA">
              <w:rPr>
                <w:rFonts w:eastAsia="Times New Roman" w:cs="Times New Roman"/>
                <w:szCs w:val="24"/>
                <w:lang w:eastAsia="ar-SA"/>
              </w:rPr>
              <w:t>Цифровая лаборатория для школьников</w:t>
            </w:r>
          </w:p>
        </w:tc>
        <w:tc>
          <w:tcPr>
            <w:tcW w:w="9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Дополнительные материалы в комплекте: </w:t>
            </w:r>
            <w:r w:rsidRPr="000201AA">
              <w:rPr>
                <w:rFonts w:eastAsia="Calibri" w:cs="Times New Roman"/>
                <w:szCs w:val="24"/>
                <w:lang w:eastAsia="ru-RU"/>
              </w:rPr>
              <w:t>справочно-методические материалы.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Предметная область: </w:t>
            </w:r>
            <w:r w:rsidRPr="000201AA">
              <w:rPr>
                <w:rFonts w:eastAsia="Calibri" w:cs="Times New Roman"/>
                <w:szCs w:val="24"/>
                <w:lang w:eastAsia="ru-RU"/>
              </w:rPr>
              <w:t>универсальная.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Тип пользователя: </w:t>
            </w:r>
            <w:r w:rsidRPr="000201AA">
              <w:rPr>
                <w:rFonts w:eastAsia="Calibri" w:cs="Times New Roman"/>
                <w:szCs w:val="24"/>
                <w:lang w:eastAsia="ru-RU"/>
              </w:rPr>
              <w:t>обучающийся.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Тип датчика: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- Датчик электрической проводимости.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- Датчик уровня pH.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- Датчик температуры исследуемой среды.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- Датчик давления.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Дополнительные характеристики: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Комплект цифровая лаборатории.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Набор применяется при изучении физики, химии, биологии, а также для индивидуальных исследований и проектной деятельности школьников.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Состав цифровой лаборатории: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1. Комплект цифровых датчиков.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Датчик pH.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измерения: с полным покрытием диапазона от 0 до 14 pH.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Разрешение датчика: не более 0,01 pH.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Датчик электропроводимости.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В комплекте к датчику поставляется измерительный щуп электропроводимости.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Диапазоны измерений 1: с полным покрытием диапазона от 0 до 200 мкСм/см.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Диапазоны измерений 2: с полным покрытием диапазона от 0 до 2000 мкСм/см.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Диапазоны измерений 3: с полным покрытием диапазона от 0 до 20000 мкСм/см.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3. Цифровой датчик положения.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Количество осей измерения: 3.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измерения по оси Х: с полным покрытием диапазона от 0 до 360 град.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измерения по оси Y: с полным покрытием диапазона от 0 до 360 град.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lastRenderedPageBreak/>
              <w:t>Диапазон измерения по оси Z: с полным покрытием диапазона от 0 до 360 град.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Датчик температуры.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Чувствительный элемент датчика – РТС термистор.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 xml:space="preserve">Технические характеристики: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измерения: с полным покрытием диапазона от – 20 ºС до + 140 ºС.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Цифровой датчик абсолютного давления.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измерения: с полным покрытием диапазона от 0 до 500 кПа.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Разрешение датчика: не более 0,1 кПа.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 xml:space="preserve">USB осциллограф (2 канала).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Технические характеристики: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Количество каналов: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Диапазон измеряемых напряжений: с полным покрытием диапазона от -100 до 100 В.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Разъем для подключения приставки: USB.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2. Весы лабораторные электронные: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Допустимая нагрузка, г: 200.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Цифровой индикатор показаний.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Ручная калибровка и тарирование.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Калибровочная гиря весом 200 грамм.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Точность измерения, г: 0,1.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3. Микроскоп оптический.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Монокулярный.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Количество объективов фиксирующихся одновременно в револьверном устройстве:</w:t>
            </w:r>
            <w:r w:rsidRPr="000201AA">
              <w:rPr>
                <w:rFonts w:eastAsia="Calibri" w:cs="Times New Roman"/>
                <w:szCs w:val="24"/>
                <w:lang w:eastAsia="ru-RU"/>
              </w:rPr>
              <w:br/>
              <w:t>3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Увеличение объективов: 4х; 10х; 40х.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Увеличение окуляра: 20х.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Максимальное увеличение: 800 крат.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4. Набор для изготовления микропрепаратов.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Предназначен для проведения лабораторных работ по биологии.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Состав: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Чашка Петри: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Флакон с капельницей-дозатором: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Пробирка полимерная, объём 14 мл (градуированная):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lastRenderedPageBreak/>
              <w:t>Пробирка полимерная, объём 3 мл: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Стекло предметное: 15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Стекло предметное с лункой: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Стекло покровное: 100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Пипетка: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Ватные палочки: 5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Ножницы школьные: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Пинцет пластмассовый: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Скальпель: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Игла препаровальная: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Пипетка в футляре: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Пинцет металлический: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Фильтр бумажный: 1 шт.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5. Набор микропрепаратов.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В состав набора входят 20 готовых микропрепаратов: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Бактерии, дробление яйцеклетки лягушки, дрозофила взрослая, коньюгация ниточной водоросли, митоз в корешке лука, зерновка ржи, лист камелии, кожица лука, корневой чехлик, эпидермис листа, конечность пчелы, продольный срез гидры, ротовой аппарат комара, срез дождевого червя, инфузория-туфелька, гладкая мышечная ткань, костная ткань, кровеносные сосуды, кровь человека, сперматозоиды человека.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6. Комплект сопутствующих элементов для опытов по механике.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Состав набора: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Направляющий монорельс: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Деревянный брусок с отверстиями: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Рычаг-линейка: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Груз 100 г с крючками: 3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Катушка с нитью: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Динамометр с измерением 0…5 Н: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Динамометр с измерением 0…1 Н: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Пружина спиральная: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Цилиндр мерный 100 мл: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Блок в оправе: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Блок в оправе большой: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lastRenderedPageBreak/>
              <w:t>Полиспаст из двух блоков на разных осях в одной оправе: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Методические рекомендации: 1 шт.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7. Комплект сопутствующих элементов для опытов по молекулярной физике.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b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Состав набора: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Стакан объемом 250 мл: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Шприц: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Трубка соединительная резиновая с зажимом гофмана: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Марля: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Калориметр: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Набор калориметрических тел из 3 шт.: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Мерная лента 100 мм: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Трубка для исследования сжатия газа: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Мензурка объемом 50 мл: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Таблица психрометрическая: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Таблица зависимость давления и плотности паров от температуры: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 xml:space="preserve">Линейка алюминиевая 100 мм: 1 шт. 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8. Комплект сопутствующих элементов для опытов по электродинамике.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В составе: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Контактная плата для сборки электрических схем с группами разъемов для подключения электронных компонентов: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Размер контактной платы: 300х200х25 мм.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Количество разъёмов на плате: 216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Разъемы объединены в 24 контактные группы по 9 шт.</w:t>
            </w:r>
            <w:r w:rsidRPr="000201AA">
              <w:rPr>
                <w:rFonts w:eastAsia="Calibri" w:cs="Times New Roman"/>
                <w:szCs w:val="24"/>
                <w:lang w:eastAsia="ru-RU"/>
              </w:rPr>
              <w:br/>
              <w:t xml:space="preserve">в каждой. Все разъемы контактной группы соединены между собой.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 xml:space="preserve">Расстояние между контактными группами 20 мм.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 xml:space="preserve">Электронные компоненты заключены в защитные корпуса с прозрачными стенками. На лицевой стороне защитного корпуса нанесено обозначение электронного компонента, находящегося в корпусе.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На нижней части защитного корпуса расположены два штекера диаметром 4 мм для подключения в разъемы контактной платы.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Набор электронных компонентов включает в себя: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Реостат 10 Ом: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lastRenderedPageBreak/>
              <w:t>Резистор 10 Ом: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Резистор 100 Ом: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Резистор 1ком: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Выключатель: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Диод: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Патрон для лампы: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Лампа 3.5В: 2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Катушка индуктивности: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Соединительный элемент: 10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Методические рекомендации: 1 шт.</w:t>
            </w:r>
          </w:p>
          <w:p w:rsidR="008E1B44" w:rsidRPr="000201AA" w:rsidRDefault="008E1B44" w:rsidP="008E1B44">
            <w:pPr>
              <w:keepNext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b/>
                <w:szCs w:val="24"/>
                <w:lang w:eastAsia="ru-RU"/>
              </w:rPr>
              <w:t>9. Комплект сопутствующих элементов для опытов по оптике.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 xml:space="preserve">В составе: 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Собирающая линза в рейтере с фокусным расстоянием F1 = (97±5) мм: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Источник света (низковольтная лампа накаливания) в рейтере: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Держатель слайда на рейтере: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Слайд «модель предмета»: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Экран стальной: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Держатель экрана рейтер с магнитами: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Блок для батарей: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Лоток для хранения оборудования: 1 шт.</w:t>
            </w:r>
          </w:p>
          <w:p w:rsidR="008E1B44" w:rsidRPr="000201AA" w:rsidRDefault="008E1B44" w:rsidP="008E1B44">
            <w:pPr>
              <w:keepNext/>
              <w:ind w:left="243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0201AA">
              <w:rPr>
                <w:rFonts w:eastAsia="Calibri" w:cs="Times New Roman"/>
                <w:szCs w:val="24"/>
                <w:lang w:eastAsia="ru-RU"/>
              </w:rPr>
              <w:t>Методические рекомендации - 1 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B44" w:rsidRPr="000201AA" w:rsidRDefault="008E1B44" w:rsidP="008E1B44">
            <w:pPr>
              <w:keepNext/>
              <w:suppressAutoHyphens/>
              <w:ind w:left="-40" w:right="-41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01AA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B44" w:rsidRPr="000201AA" w:rsidRDefault="008E1B44" w:rsidP="008E1B44">
            <w:pPr>
              <w:keepNext/>
              <w:ind w:left="-40" w:right="-40"/>
              <w:contextualSpacing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</w:rPr>
              <w:t>Российская Федерация</w:t>
            </w:r>
          </w:p>
        </w:tc>
      </w:tr>
    </w:tbl>
    <w:p w:rsidR="004A5F65" w:rsidRPr="007124FB" w:rsidRDefault="004A5F65" w:rsidP="007124FB">
      <w:pPr>
        <w:keepNext/>
        <w:autoSpaceDE w:val="0"/>
        <w:autoSpaceDN w:val="0"/>
        <w:adjustRightInd w:val="0"/>
        <w:contextualSpacing/>
        <w:rPr>
          <w:rFonts w:cs="Times New Roman"/>
          <w:b/>
          <w:szCs w:val="24"/>
        </w:rPr>
      </w:pPr>
    </w:p>
    <w:tbl>
      <w:tblPr>
        <w:tblpPr w:leftFromText="180" w:rightFromText="180" w:vertAnchor="text" w:horzAnchor="margin" w:tblpX="114" w:tblpY="4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9356"/>
        <w:gridCol w:w="992"/>
        <w:gridCol w:w="1735"/>
      </w:tblGrid>
      <w:tr w:rsidR="008E1B44" w:rsidRPr="00AE7D02" w:rsidTr="008E1B44">
        <w:trPr>
          <w:trHeight w:val="130"/>
        </w:trPr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  <w:r w:rsidRPr="00AE7D02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9356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AE7D02">
              <w:rPr>
                <w:rFonts w:cs="Times New Roman"/>
                <w:b/>
                <w:szCs w:val="24"/>
              </w:rPr>
              <w:t xml:space="preserve">, </w:t>
            </w:r>
            <w:r w:rsidRPr="00AE7D02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Кол-во,</w:t>
            </w:r>
          </w:p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1735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AE7D02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8E1B44" w:rsidRPr="00AE7D02" w:rsidTr="008E1B44"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8E1B44" w:rsidRPr="008E1B44" w:rsidRDefault="008E1B44" w:rsidP="008E1B44">
            <w:pPr>
              <w:jc w:val="left"/>
              <w:rPr>
                <w:rFonts w:cs="Times New Roman"/>
                <w:b/>
                <w:sz w:val="28"/>
                <w:szCs w:val="24"/>
              </w:rPr>
            </w:pPr>
            <w:r w:rsidRPr="008E1B44">
              <w:rPr>
                <w:b/>
                <w:sz w:val="28"/>
                <w:szCs w:val="24"/>
              </w:rPr>
              <w:t>Демонстрационное оборудование (по химии)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8E1B44" w:rsidRPr="00AE7D02" w:rsidTr="008E1B44">
        <w:trPr>
          <w:trHeight w:val="70"/>
        </w:trPr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szCs w:val="24"/>
              </w:rPr>
            </w:pPr>
            <w:r w:rsidRPr="00AE7D02">
              <w:rPr>
                <w:rFonts w:cs="Times New Roman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E1B44" w:rsidRPr="00F50A72" w:rsidRDefault="008E1B44" w:rsidP="0019563E">
            <w:pPr>
              <w:rPr>
                <w:rFonts w:cs="Times New Roman"/>
                <w:szCs w:val="24"/>
              </w:rPr>
            </w:pPr>
            <w:r w:rsidRPr="00F50A72">
              <w:rPr>
                <w:rFonts w:cs="Times New Roman"/>
                <w:szCs w:val="24"/>
              </w:rPr>
              <w:t>Демонстрационное оборудование (по химии)</w:t>
            </w:r>
          </w:p>
        </w:tc>
        <w:tc>
          <w:tcPr>
            <w:tcW w:w="9356" w:type="dxa"/>
            <w:vAlign w:val="center"/>
          </w:tcPr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комплекта:</w:t>
            </w:r>
          </w:p>
          <w:p w:rsidR="008E1B44" w:rsidRPr="00117FC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Столик подъемный.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сборка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установок, 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демонстрации приборов и установок, проведения демонстрационных опытов, в которых требуется вертикальное перемещение элементов установок.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снащен системой микролифта, которая позволяет преобразовывать вращение 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приводного винта в вертикальное перемещение плоскости столика.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толешницы: 200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Ширина столешницы: 200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Регулируемая высота: с полным покрытием диапазона от 50 до 300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Грузоподъёмность: 5 кг.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Штатив демонстрационный химический.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редназначен для сборки учебных экспериментальных установок на демонстрационном столе кабинета химии. Штатив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демонстрационных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лаборатории обеспечивает закрепление на различной высоте и под разными углами 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предметов, приспособлений и устройств, необходимых для проведения опытов.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Опора треугольной формы: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Стержень большой: 2 шт.</w:t>
            </w:r>
          </w:p>
          <w:p w:rsidR="008E1B44" w:rsidRPr="00C9662A" w:rsidRDefault="008E1B44" w:rsidP="0019563E">
            <w:pPr>
              <w:pStyle w:val="af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Длина: 450 мм.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Стержень малый: 1 шт.</w:t>
            </w:r>
          </w:p>
          <w:p w:rsidR="008E1B44" w:rsidRPr="00C9662A" w:rsidRDefault="008E1B44" w:rsidP="0019563E">
            <w:pPr>
              <w:pStyle w:val="af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Длина: 150 мм.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Муфты крепежные: 4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Лапа зажимающая плоская: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Лапа зажимающая с тремя захватами: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Лапа зажимающая с цепью: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Держатель бюреток: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Кольцо малое со стержнем: 1 шт.</w:t>
            </w:r>
          </w:p>
          <w:p w:rsidR="008E1B44" w:rsidRPr="00FF614C" w:rsidRDefault="008E1B44" w:rsidP="0019563E">
            <w:pPr>
              <w:pStyle w:val="af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аружный диаметр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40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Кольцо большое со стрежнем: 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E1B44" w:rsidRPr="00FF614C" w:rsidRDefault="008E1B44" w:rsidP="0019563E">
            <w:pPr>
              <w:pStyle w:val="af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6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аружный диаметр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70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Аппарат для проведения химических реакций.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Основным назначением 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аппарата является проведение демонстрационных химических опытов преподавателем с веществами, выделяющими в процессе реакции токсичные газы в условиях помещений без вытяжки. Безопасность проведения опытов обеспечивается замкнутостью системы сосудов и наличием поглощающих вредные продукты реакции веществ.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 собой сборное устройство из неск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ольких элементов, изготовленное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 стекла.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состоит из: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-реактор, 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ющая два горлышка: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жидких и твердых поглотителей вредных продуктов реакции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шт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Набор для электролиза демонстрационный.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позволяет исследовать проводимость различных веществ, измерить электрохимический эквивалент меди, произвести электролиз воды, продемонстрировать химическое действие тока, устройство и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йствие гальванического элемента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аккумулятора, гальваническое покрытие.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 входят: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Пластмассовые сосуды: 2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рышка с двумя универсальными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зажимами и индикатором: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Крышка сосуда: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Электроды: 2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лектрод цинковы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(оцинкованное железо):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96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лектрод медны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й: 1 шт.</w:t>
            </w:r>
          </w:p>
          <w:p w:rsidR="008E1B44" w:rsidRPr="00C9662A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Контактор: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Комплект мерных колб малого объема.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опыты.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 объема колб: 50 мл.</w:t>
            </w:r>
          </w:p>
          <w:p w:rsidR="008E1B44" w:rsidRPr="00F751DE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ъём колбы: </w:t>
            </w:r>
            <w:r w:rsidRPr="00F75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мл.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оличество колб: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колб: стекло.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Набор флаконов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хранение растворов реактивов.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флаконов: 10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атериал фла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конов: стекло.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Пробка для каждого флакона.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флакона: 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Прибор для опытов по химии с элек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трическим током 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 для проведения лабораторных опытов по химии с электрическим током.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комплекте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Пластмассовый сосуд: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рышка с тремя клеммами, двумя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зажимами и индикатором: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роды из графита: 2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Контактор: 1 шт.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из зажимов на крышке соединен проводом с лампочкой индикатора (на внутренней стороне крышки)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как с индикатором,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и без него.</w:t>
            </w:r>
            <w:r w:rsidRPr="00F751D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(значение параметра не требует конкретизации)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Прибор для иллюстрации закона сохранения массы веществ.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Учебное оборудование 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предназначено для иллюстрации закона сохранения массы веществ на уроках химии.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 состоит из сосуда Ландольта с металлической дужкой 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вставленной в горловину сосуда резиновой пробки. При работе с прибором используют техно-химические весы. Для иллюстрации закона сохранения массы веществ целесообразно использовать два сосуда Ландольта. В них проводят химические реакции с ярко выраженными признаками: изменением цвета, выпадением осадка.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комплекте: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Сосуд Линдольта с металлической дужкой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8E1B44" w:rsidRPr="00BF672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Пробка резиновая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F6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Делительная воронка.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разделение двух жидкостей по 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воронки: стекло.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Установка для перегонки веществ.</w:t>
            </w:r>
          </w:p>
          <w:p w:rsidR="008E1B44" w:rsidRPr="000426AD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предназначен для использования в демонстрационных опытах по перегонке веществ.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комплекте: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Колба Вюрца: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Холодильник ХПТ-300: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Колба коническая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плоскодонная 250 мл: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Пробка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езиновая к колбе Вюрца: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Аллонж: 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Пробка соединительная с отверстием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бка резиновая (длина от 30 см до 35 см): 2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 установки: 550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Прибор для получения газов.</w:t>
            </w:r>
          </w:p>
          <w:p w:rsidR="008E1B44" w:rsidRPr="000426AD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 для получения газов при проведении лабораторных опытов и практических занятий.</w:t>
            </w:r>
          </w:p>
          <w:p w:rsidR="008E1B44" w:rsidRPr="000426AD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 состоит из пробирки, воронки с длинным отростком, вставленной в резиновую пробку, трех неподвижных чашек-насадок с буртиками и отверстиями в дне чашек, газоотводной резиновой трубки, наконечника, пружинного зажима и стеклянной выводной трубки.</w:t>
            </w:r>
          </w:p>
          <w:p w:rsidR="008E1B44" w:rsidRPr="000426AD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 позволяет</w:t>
            </w: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газы</w:t>
            </w: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водород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углекислый</w:t>
            </w:r>
            <w:r w:rsidRPr="0004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газ, хлор.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Баня комбинированная лабораторная.</w:t>
            </w:r>
          </w:p>
          <w:p w:rsidR="008E1B44" w:rsidRPr="001578E7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редназначена для нагрева и поддержания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постоянной температуры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биологической и химической лабораториях.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водяной и песчаной бани.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Объём: 1 л.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Температура нагрева: не менее 120 °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комплекте: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 водяная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ольца сменные с отверстиями разного диаметра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Плитка электрическая.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Фарфоровая ступка с пестиком.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для размельчения крупных фракций веществ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риготовления порошковых смесей.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 дна: 40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Наибольший наружный диаметр: 80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Высота: 40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ступки: 30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пестика: 85 мм.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7F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Комплект термометров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Термометр предназначен для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уроках химии, для измерения температуры при подгот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овке и проведении экспериментов, </w:t>
            </w:r>
            <w:r w:rsidRPr="005A3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проведении лабораторных работ по калориметрии, удельной теплоемкости воды, температуры кипения различных жидкостей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 представляет собой стеклянную оцифрованную трубку с впаянным капилляром и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аллоном со спиртовым раствором.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термометров в комплекте: 2 шт.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1: с полным покрытием диапазона от 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°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°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44" w:rsidRDefault="008E1B44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2: с полным покрытием диапазона от 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°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360°</w:t>
            </w:r>
            <w:r w:rsidRPr="00117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E1B44" w:rsidRPr="00AE7D02" w:rsidRDefault="008E1B44" w:rsidP="00195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Цена деления шкалы: </w:t>
            </w:r>
            <w:r w:rsidRPr="005A366F">
              <w:rPr>
                <w:rFonts w:cs="Times New Roman"/>
                <w:szCs w:val="24"/>
              </w:rPr>
              <w:t>1ºС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1735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Российская Федерация</w:t>
            </w:r>
          </w:p>
        </w:tc>
      </w:tr>
    </w:tbl>
    <w:p w:rsidR="0021560F" w:rsidRDefault="0021560F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302"/>
        <w:gridCol w:w="9038"/>
        <w:gridCol w:w="992"/>
        <w:gridCol w:w="1701"/>
      </w:tblGrid>
      <w:tr w:rsidR="008E1B44" w:rsidRPr="00AE7D02" w:rsidTr="008E1B44">
        <w:trPr>
          <w:trHeight w:val="130"/>
        </w:trPr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9038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AE7D02">
              <w:rPr>
                <w:rFonts w:cs="Times New Roman"/>
                <w:b/>
                <w:szCs w:val="24"/>
              </w:rPr>
              <w:t xml:space="preserve">, </w:t>
            </w:r>
            <w:r w:rsidRPr="00AE7D02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Кол-во,</w:t>
            </w:r>
          </w:p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AE7D02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8E1B44" w:rsidRPr="00AE7D02" w:rsidTr="008E1B44"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8E1B44" w:rsidRPr="008E1B44" w:rsidRDefault="008E1B44" w:rsidP="008E1B44">
            <w:pPr>
              <w:jc w:val="left"/>
              <w:rPr>
                <w:rFonts w:cs="Times New Roman"/>
                <w:b/>
                <w:szCs w:val="24"/>
              </w:rPr>
            </w:pPr>
            <w:r w:rsidRPr="008E1B44">
              <w:rPr>
                <w:b/>
                <w:sz w:val="28"/>
                <w:szCs w:val="24"/>
              </w:rPr>
              <w:t>Комплект химических реактивов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8E1B44" w:rsidRPr="00AE7D02" w:rsidTr="008E1B44">
        <w:trPr>
          <w:trHeight w:val="70"/>
        </w:trPr>
        <w:tc>
          <w:tcPr>
            <w:tcW w:w="392" w:type="dxa"/>
            <w:vAlign w:val="center"/>
          </w:tcPr>
          <w:p w:rsidR="008E1B44" w:rsidRPr="00AE7D02" w:rsidRDefault="008E1B44" w:rsidP="0019563E">
            <w:pPr>
              <w:ind w:left="-142" w:right="-108"/>
              <w:jc w:val="center"/>
              <w:rPr>
                <w:rFonts w:cs="Times New Roman"/>
                <w:szCs w:val="24"/>
              </w:rPr>
            </w:pPr>
            <w:r w:rsidRPr="00AE7D02">
              <w:rPr>
                <w:rFonts w:cs="Times New Roman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8E1B44" w:rsidRPr="00AE7D02" w:rsidRDefault="008E1B44" w:rsidP="0019563E">
            <w:pPr>
              <w:rPr>
                <w:rFonts w:cs="Times New Roman"/>
                <w:szCs w:val="24"/>
              </w:rPr>
            </w:pPr>
            <w:r w:rsidRPr="00123CF1">
              <w:rPr>
                <w:rFonts w:cs="Times New Roman"/>
                <w:szCs w:val="24"/>
                <w:lang w:eastAsia="ar-SA"/>
              </w:rPr>
              <w:t>Комплект химических реактивов</w:t>
            </w:r>
          </w:p>
        </w:tc>
        <w:tc>
          <w:tcPr>
            <w:tcW w:w="9038" w:type="dxa"/>
            <w:vAlign w:val="center"/>
          </w:tcPr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Состав комплекта: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1. Набор «Кислоты».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азотная, серная, соляная, ортофосфорная.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2. Набор «Гидроксиды».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гидроксид бария, гидроксид калия, гидроксид кальция, гидроксиднатрия.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3. Набор «Оксиды металлов».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алюминия оксид, бария оксид, железа (III) оксид, кальция оксид, магния оксид, меди (II) оксид, цинка оксид.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4. Набор «Щелочные и щелочноземельные металлы».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литий, натрий, кальций.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5. Набор «Металлы».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алюминий, железо, магний, медь, цинк, олово.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6. Набор «Огнеопасные вещества».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сера, фосфор (красный), оксид фосфора (V).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7. Набор «Галогены».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иод, бром.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8. Набор «Галогениды».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алюминия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9. Набор «Сульфаты, сульфиды, сульфиты».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алюминия сульфат, аммония сульфат, железа (II) сульфид, железа (II) сульфат, 7-ми водный, калия сульфат, кобальта (II) сульфат, магния сульфат, меди (II) сульфат безводный, меди (II) сульфат 5-ти водный, натрия сульфид, натрия сульфит, натрия сульфат, натрия гидросульфат, никеля сульфат.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10. Набор «Карбонаты».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lastRenderedPageBreak/>
              <w:t>В набор входят: аммония карбонат, калия карбонат, меди (II) карбонат основной, натрия карбонат, натрия гидрокарбонат.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11. Набор «Фосфаты. Силикаты».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калия моногидроортофосфат, натрия силикат 9-ти водный, натрия ортофосфаттрехзамещенный, натрия дигидрофосфат.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12. Набор «Ацетаты. Роданиды. Соединения железа».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калия ацетат, калия ферро(II) гексацианид, калия ферро (III) гексационид, калия роданид, натрия ацетат, свинца ацетат.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13. Набор «Соединения марганца».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калия перманганат, марганца (IV) оксид, марганца (II) сульфат, марганца хлорид.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14. Набор «Соединения хрома».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аммония дихромат, калия дихромат, калия хромат, хрома (III) хлорид 6-ти водный.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15. Набор «Нитраты».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алюминия нитрат, аммония нитрат, калия нитрат, кальциянитрат, меди(II)нитрат, натриянитрат, серебра, нитрат.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16. Набор «Индикаторы».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лакмоид, метиловый оранжевый, фенолфталеин.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17. Набор «Кислородсодержащие органические вещества».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ацетон, глицерин, диэтиловый эфир, спирт н-бутиловый, спирт изоамиловый, спирт изобутиловый, спирт этиловый, фенол, формалин, этиленгликоль, уксусно-этиловый эфир.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18. Набор «Углеводороды».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бензин, гексан, нефть, толуол, циклогескан.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19. Набор «Кислоты органические».</w:t>
            </w:r>
          </w:p>
          <w:p w:rsidR="008E1B44" w:rsidRPr="00FB7072" w:rsidRDefault="008E1B44" w:rsidP="0019563E">
            <w:pPr>
              <w:rPr>
                <w:rFonts w:eastAsia="Calibri" w:cs="Times New Roman"/>
                <w:szCs w:val="24"/>
              </w:rPr>
            </w:pPr>
            <w:r w:rsidRPr="00FB7072">
              <w:rPr>
                <w:rFonts w:eastAsia="Calibri" w:cs="Times New Roman"/>
                <w:szCs w:val="24"/>
              </w:rPr>
              <w:t>В набор входят: 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щавелевая.</w:t>
            </w:r>
          </w:p>
          <w:p w:rsidR="008E1B44" w:rsidRPr="00FB7072" w:rsidRDefault="008E1B44" w:rsidP="0019563E">
            <w:pPr>
              <w:rPr>
                <w:rFonts w:eastAsia="Calibri" w:cs="Times New Roman"/>
                <w:b/>
                <w:szCs w:val="24"/>
              </w:rPr>
            </w:pPr>
            <w:r w:rsidRPr="00FB7072">
              <w:rPr>
                <w:rFonts w:eastAsia="Calibri" w:cs="Times New Roman"/>
                <w:b/>
                <w:szCs w:val="24"/>
              </w:rPr>
              <w:t>20. Набор «Углеводы. Амины».</w:t>
            </w:r>
          </w:p>
          <w:p w:rsidR="008E1B44" w:rsidRPr="00AE7D02" w:rsidRDefault="008E1B44" w:rsidP="0019563E">
            <w:pPr>
              <w:rPr>
                <w:rFonts w:cs="Times New Roman"/>
                <w:szCs w:val="24"/>
              </w:rPr>
            </w:pPr>
            <w:r w:rsidRPr="00FB7072">
              <w:rPr>
                <w:rFonts w:cs="Times New Roman"/>
                <w:szCs w:val="24"/>
              </w:rPr>
              <w:t>В набор входят: анилин, анилин сернокислый, Д- глюкоза, метиламин гидрохлорид, сахароза.</w:t>
            </w:r>
          </w:p>
        </w:tc>
        <w:tc>
          <w:tcPr>
            <w:tcW w:w="992" w:type="dxa"/>
            <w:vAlign w:val="center"/>
          </w:tcPr>
          <w:p w:rsidR="008E1B44" w:rsidRPr="00AE7D02" w:rsidRDefault="008E1B44" w:rsidP="0019563E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8E1B44" w:rsidRPr="00AE7D02" w:rsidRDefault="008E1B44" w:rsidP="0019563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Российская Федерация</w:t>
            </w:r>
          </w:p>
        </w:tc>
      </w:tr>
    </w:tbl>
    <w:p w:rsidR="008E1B44" w:rsidRDefault="008E1B44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2374"/>
        <w:gridCol w:w="8946"/>
        <w:gridCol w:w="992"/>
        <w:gridCol w:w="1702"/>
      </w:tblGrid>
      <w:tr w:rsidR="0019563E" w:rsidRPr="0021269A" w:rsidTr="0019563E">
        <w:trPr>
          <w:trHeight w:val="130"/>
        </w:trPr>
        <w:tc>
          <w:tcPr>
            <w:tcW w:w="142" w:type="pct"/>
            <w:vAlign w:val="center"/>
          </w:tcPr>
          <w:p w:rsidR="008E1B44" w:rsidRPr="0021269A" w:rsidRDefault="008E1B44" w:rsidP="0019563E">
            <w:pPr>
              <w:ind w:left="-142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1269A">
              <w:rPr>
                <w:rFonts w:cs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823" w:type="pct"/>
            <w:vAlign w:val="center"/>
          </w:tcPr>
          <w:p w:rsidR="008E1B44" w:rsidRPr="0021269A" w:rsidRDefault="008E1B44" w:rsidP="0019563E">
            <w:pPr>
              <w:ind w:left="-108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1269A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3101" w:type="pct"/>
            <w:vAlign w:val="center"/>
          </w:tcPr>
          <w:p w:rsidR="008E1B44" w:rsidRPr="0021269A" w:rsidRDefault="008E1B44" w:rsidP="0019563E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1269A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21269A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21269A">
              <w:rPr>
                <w:rFonts w:cs="Times New Roman"/>
                <w:b/>
                <w:szCs w:val="24"/>
              </w:rPr>
              <w:t xml:space="preserve">, </w:t>
            </w:r>
            <w:r w:rsidRPr="0021269A">
              <w:rPr>
                <w:rFonts w:cs="Times New Roman"/>
                <w:b/>
                <w:bCs/>
                <w:szCs w:val="24"/>
              </w:rPr>
              <w:t>эксплуатационные характеристики</w:t>
            </w:r>
          </w:p>
        </w:tc>
        <w:tc>
          <w:tcPr>
            <w:tcW w:w="344" w:type="pct"/>
            <w:vAlign w:val="center"/>
          </w:tcPr>
          <w:p w:rsidR="008E1B44" w:rsidRPr="0021269A" w:rsidRDefault="008E1B44" w:rsidP="0019563E">
            <w:pPr>
              <w:ind w:left="-108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1269A">
              <w:rPr>
                <w:rFonts w:cs="Times New Roman"/>
                <w:b/>
                <w:szCs w:val="24"/>
              </w:rPr>
              <w:t>Кол-во,</w:t>
            </w:r>
          </w:p>
          <w:p w:rsidR="008E1B44" w:rsidRPr="0021269A" w:rsidRDefault="008E1B44" w:rsidP="0019563E">
            <w:pPr>
              <w:ind w:left="-108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21269A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590" w:type="pct"/>
            <w:vAlign w:val="center"/>
          </w:tcPr>
          <w:p w:rsidR="008E1B44" w:rsidRPr="0021269A" w:rsidRDefault="008E1B44" w:rsidP="0019563E">
            <w:pPr>
              <w:ind w:left="-108" w:right="-108"/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21269A">
              <w:rPr>
                <w:rFonts w:cs="Times New Roman"/>
                <w:b/>
                <w:color w:val="000000"/>
                <w:szCs w:val="24"/>
              </w:rPr>
              <w:t>Наименование страны происхождения</w:t>
            </w:r>
          </w:p>
        </w:tc>
      </w:tr>
      <w:tr w:rsidR="008E1B44" w:rsidRPr="0021269A" w:rsidTr="0019563E">
        <w:tc>
          <w:tcPr>
            <w:tcW w:w="142" w:type="pct"/>
            <w:vAlign w:val="center"/>
          </w:tcPr>
          <w:p w:rsidR="008E1B44" w:rsidRPr="0021269A" w:rsidRDefault="008E1B44" w:rsidP="0019563E">
            <w:pPr>
              <w:ind w:left="-142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24" w:type="pct"/>
            <w:gridSpan w:val="2"/>
            <w:vAlign w:val="center"/>
          </w:tcPr>
          <w:p w:rsidR="008E1B44" w:rsidRPr="0019563E" w:rsidRDefault="0019563E" w:rsidP="0019563E">
            <w:pPr>
              <w:contextualSpacing/>
              <w:jc w:val="left"/>
              <w:rPr>
                <w:rFonts w:cs="Times New Roman"/>
                <w:b/>
                <w:szCs w:val="24"/>
              </w:rPr>
            </w:pPr>
            <w:r w:rsidRPr="0019563E">
              <w:rPr>
                <w:rFonts w:cs="Times New Roman"/>
                <w:b/>
                <w:sz w:val="28"/>
                <w:szCs w:val="24"/>
              </w:rPr>
              <w:t xml:space="preserve">Комплект коллекций демонстрационных (по разным темам курса биологии)  </w:t>
            </w:r>
          </w:p>
        </w:tc>
        <w:tc>
          <w:tcPr>
            <w:tcW w:w="344" w:type="pct"/>
            <w:vAlign w:val="center"/>
          </w:tcPr>
          <w:p w:rsidR="008E1B44" w:rsidRPr="0021269A" w:rsidRDefault="008E1B44" w:rsidP="0019563E">
            <w:pPr>
              <w:ind w:left="-108" w:right="-108"/>
              <w:contextualSpacing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8E1B44" w:rsidRPr="0021269A" w:rsidRDefault="008E1B44" w:rsidP="0019563E">
            <w:pPr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19563E" w:rsidRPr="0021269A" w:rsidTr="0019563E">
        <w:trPr>
          <w:trHeight w:val="70"/>
        </w:trPr>
        <w:tc>
          <w:tcPr>
            <w:tcW w:w="142" w:type="pct"/>
            <w:vAlign w:val="center"/>
          </w:tcPr>
          <w:p w:rsidR="008E1B44" w:rsidRPr="0021269A" w:rsidRDefault="008E1B44" w:rsidP="0019563E">
            <w:pPr>
              <w:ind w:left="-142" w:right="-108"/>
              <w:contextualSpacing/>
              <w:rPr>
                <w:rFonts w:cs="Times New Roman"/>
                <w:szCs w:val="24"/>
              </w:rPr>
            </w:pPr>
            <w:r w:rsidRPr="0021269A">
              <w:rPr>
                <w:rFonts w:cs="Times New Roman"/>
                <w:szCs w:val="24"/>
              </w:rPr>
              <w:t>1</w:t>
            </w:r>
          </w:p>
        </w:tc>
        <w:tc>
          <w:tcPr>
            <w:tcW w:w="823" w:type="pct"/>
            <w:vAlign w:val="center"/>
          </w:tcPr>
          <w:p w:rsidR="008E1B44" w:rsidRPr="0021269A" w:rsidRDefault="008E1B44" w:rsidP="0019563E">
            <w:pPr>
              <w:contextualSpacing/>
              <w:rPr>
                <w:rFonts w:cs="Times New Roman"/>
                <w:szCs w:val="24"/>
              </w:rPr>
            </w:pPr>
            <w:r w:rsidRPr="0021269A">
              <w:rPr>
                <w:rFonts w:cs="Times New Roman"/>
                <w:szCs w:val="24"/>
              </w:rPr>
              <w:t>Комплект коллекций демонстрационны</w:t>
            </w:r>
            <w:r>
              <w:rPr>
                <w:rFonts w:cs="Times New Roman"/>
                <w:szCs w:val="24"/>
              </w:rPr>
              <w:t>й</w:t>
            </w:r>
            <w:r w:rsidRPr="0021269A">
              <w:rPr>
                <w:rFonts w:cs="Times New Roman"/>
                <w:szCs w:val="24"/>
              </w:rPr>
              <w:t xml:space="preserve"> (по разным темам курса биологии)</w:t>
            </w:r>
          </w:p>
        </w:tc>
        <w:tc>
          <w:tcPr>
            <w:tcW w:w="3101" w:type="pct"/>
            <w:vAlign w:val="center"/>
          </w:tcPr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Назначение: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демонстрационное.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для крепления.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Наклейки с наименованием.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комплекта входят16 шт. коллекций, из них: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Коллекция «Голосеменные растения».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 представлены 5 видов голосеменных растений в виде натуральных объектов: ветки, семена, шишки, наклеенных на 5заламинированных планшетов размером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255х175 мм. Из них: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Ель.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Кипарис.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Лиственница.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Сосна.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5.Можжевельник.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обратной стороны присутствуют цветные изображения представленного 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пояснительным текстом. Коллекция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упакована в коробку.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Коллекция «Палеонтологическая».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натуральные ископаемые остатки растительного и животного мира, разной степени сохранности из разных геологических периодов истории Земли. Коллекция сопровождается списком и наименованием образцов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методическими рекомендациями по использованию. Образцы занумерованы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со списком.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коллекции входят: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Натуральные палеонтологические образцы: 16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палеонтологических образцов: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Легенда (геологические периоды):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Восстановленные рисунки палеонтологических находок: 2 листа.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Упаковочная коробка с ложементами: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следующие натуральные образцы: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 мшанок (силур-пермь).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Раковина брахиоподы (силур-карбон).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Пластинки панциря и иглы морского ежа (карбон-пермь).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нуммулитов (мел-эоцен).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Раковина нуммулитов (мел-эоцен).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органогенный (карбон-пермь).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Колониальный коралл хететес (карбон).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фузулиновый (карбон-пермь).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ракушечник плотный.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Фрагменты морской лилии (триас-юра-мел).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Фрагменты аммонитов (девон-юра).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Белемниты (юра-мел).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из раковин моллюсков рыхлый.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Раковина современного моллюска.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Окаменевшая древесина (фоссилизация).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Отпечатки растений в глинистом сланце.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Коллекция «Раковины моллюсков».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содержит 8 образцов раковин моллюсков. Образцы наклеены на 2 цветных заламинированных планшета формата А4. Первый планшет с представителями класса брюхоногие, второй планшет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представителями класса двустворчатые. Планшеты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картонную коробку.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Коллекция «Обитатели морского дна».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содержит 11 образцов. 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биологические объекты, которые встречаются на морском дне: раковины моллюсков, морской ёж, морская звезда. Объекты размещены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ложементах. Коллекция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упакована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картонную коробку.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Коллекция «Семена и плоды».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коллекции входят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планшета. На одном из 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представлены: сухие плоды (односемянные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ногосемянные) и сочные плоды (вишня, клюква). На другом планшете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рисунки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натуральные объекты, характеризующие приспособленность семян и плодов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распространению: ветром, птицами, животными, перекатыванием по земле. Коллекция снабжена пояснительным текстом. Коллекция упакована в картонную коробку.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Коллекция «Развитие пшеницы».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образцы различных стадий развития пшеницы,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так же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 продуктов переработки пшеницы. В состав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входят: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Планшет с образцами растений пшеницы и их частей, различных фаз (стадий) развития: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Планшет со схематическим изображением фаз развития пшеницы: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Планшет с изображением генеративных органов пшеницы и плода (зерновки):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Планшет со схематическим изображением строения зерновки пшеницы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сравнительными изображениями зерновок мягкой и твердой пшеницы: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Образцы продуктов переработки пшеницы: 9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упакована в картонную коробку.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 Коллекция «Формы сохранности ископаемых растений и животных».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следующие образцы: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Белемниты (юра, мел).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Коралловый известняк (карбон).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Нуммулиты (палеоген).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Остатки скелета морского ежа (карбон, пермь).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Фрагмент аммонита (девон-юра).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Окаменевшая древесина (фоссилизация).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Отпечатки растений в глинистом сланце.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ракушечник плотный.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Раковина моллюска (эоцен).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Известняк из раковин моллюсков.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10 видов образцов палеонтологических остатков.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 Коллекция «Представители отрядов насекомых».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насекомые, относящиеся к четырем отрядам, входящим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группу наиболее многочисленных и распространенных в природе. Насекомые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подобраны таким образом, чтобы рассмотреть основные признаки, характерные для каждого отряда. Насекомые размещены на специальных подставках, наклеенных на дно коробки.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наклеены этикетки с видовым названием насекомого и названием отряда,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которому оно относится. Коллекция герметично упакована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 Коллекция «Примеры защитных приспособлений у насекомых».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представлены два насекомых с ярко выраженными признаками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защитных приспособлений, закрепившихся у них в ходе эволюционного процесса. Насекомые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наклеены на дно коробки. Рядом с насекомыми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наклеены пояснительные этикетки. Коллекция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герметично упакована 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 Коллекция «Приспособительные изменения в конечностях насекомых».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два насекомых имеющих изменения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строении конечностей, связанные с тем образом жизни, который они ведут.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видоизменения конечностей помогают насекомым не только скрываться от врагов,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добывать себе пищу и строить жилье. Насекомые размещены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подставках, наклеенных на дно коробки. Рядом с насекомыми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наклеены пояснительные этикетки. Коллекция герметично упакована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 Коллекция «Развитие насекомых с неполным превращением».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показаны все стадии развития насекомых с неполным превращением: яйцо, личинка (нимфа) и взрослая особь (имаго). Коллекция герметично упакована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 Коллекция «Развитие насекомых с полным превращением».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все стадии развития насекомого с полным превращением: яйцо, личинка, куколка и взрослая особь (имаго). Коллекция герметично упакована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 Коллекция «Развитие бабочки».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образцы характеризующие различные стадии развития насекомого от яйца до бабочки. Коллекция снабжена пояснительным 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цифровыми метками.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 Коллекция «Семейства бабочек».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насекомые некоторых семейств отряда Чешуекрылые (Бабочки). 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две различны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бабочки.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наклеены этикетки с видовым названием насекомого и названием отряда, к которому оно относится. Коллекция герметично упакована 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 Коллекция «Семейства жуков».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коллекции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представлены два жука различных семейств. Объекты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размещены на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специальных подставках наклеены на дно коробки. Рядом наклеены этикетки с видовым названием насекомого. Коллекция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герметично упакована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демонстрационную коробку под стеклом.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 Набор палеонтологических находок «Происхождение человека».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набора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включены 14 шт. моделей. Из них: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австралопитека: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питекантропа: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неандертальца: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кроманьонца: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Челюсть гейдельберского человека: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 павиана (с нижней челюстью):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Крестец и 2 тазовые кости орангутанга: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шимпанзе: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Кисть шимпанзе: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Cтопа шимпанзе: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представителя европеоидной расы: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представителя негроидной расы: 1 шт.</w:t>
            </w:r>
          </w:p>
          <w:p w:rsidR="008E1B44" w:rsidRPr="0021269A" w:rsidRDefault="008E1B44" w:rsidP="0019563E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Бюст представителя монголоидной расы: 1 шт.</w:t>
            </w:r>
          </w:p>
          <w:p w:rsidR="008E1B44" w:rsidRPr="0021269A" w:rsidRDefault="008E1B44" w:rsidP="0019563E">
            <w:pPr>
              <w:contextualSpacing/>
              <w:rPr>
                <w:rFonts w:cs="Times New Roman"/>
                <w:szCs w:val="24"/>
              </w:rPr>
            </w:pPr>
            <w:r w:rsidRPr="0021269A">
              <w:rPr>
                <w:rFonts w:cs="Times New Roman"/>
                <w:szCs w:val="24"/>
              </w:rPr>
              <w:t>Модели</w:t>
            </w:r>
            <w:r>
              <w:rPr>
                <w:rFonts w:cs="Times New Roman"/>
                <w:szCs w:val="24"/>
              </w:rPr>
              <w:t xml:space="preserve"> </w:t>
            </w:r>
            <w:r w:rsidRPr="0021269A">
              <w:rPr>
                <w:rFonts w:cs="Times New Roman"/>
                <w:szCs w:val="24"/>
              </w:rPr>
              <w:t>изготовлены из гипса.</w:t>
            </w:r>
          </w:p>
        </w:tc>
        <w:tc>
          <w:tcPr>
            <w:tcW w:w="344" w:type="pct"/>
            <w:vAlign w:val="center"/>
          </w:tcPr>
          <w:p w:rsidR="008E1B44" w:rsidRPr="0021269A" w:rsidRDefault="008E1B44" w:rsidP="0019563E">
            <w:pPr>
              <w:ind w:left="-108" w:right="-108"/>
              <w:contextualSpacing/>
              <w:rPr>
                <w:rFonts w:cs="Times New Roman"/>
                <w:szCs w:val="24"/>
              </w:rPr>
            </w:pPr>
            <w:r w:rsidRPr="0021269A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590" w:type="pct"/>
            <w:vAlign w:val="center"/>
          </w:tcPr>
          <w:p w:rsidR="008E1B44" w:rsidRPr="0021269A" w:rsidRDefault="008E1B44" w:rsidP="0019563E">
            <w:pPr>
              <w:contextualSpacing/>
              <w:rPr>
                <w:rFonts w:cs="Times New Roman"/>
                <w:szCs w:val="24"/>
              </w:rPr>
            </w:pPr>
            <w:r w:rsidRPr="0021269A">
              <w:rPr>
                <w:rFonts w:cs="Times New Roman"/>
                <w:szCs w:val="24"/>
              </w:rPr>
              <w:t>Российская Федерация</w:t>
            </w:r>
          </w:p>
        </w:tc>
      </w:tr>
    </w:tbl>
    <w:p w:rsidR="008E1B44" w:rsidRDefault="008E1B44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2308"/>
        <w:gridCol w:w="9019"/>
        <w:gridCol w:w="992"/>
        <w:gridCol w:w="1699"/>
      </w:tblGrid>
      <w:tr w:rsidR="0019563E" w:rsidRPr="00CE0060" w:rsidTr="0019563E">
        <w:trPr>
          <w:trHeight w:val="130"/>
        </w:trPr>
        <w:tc>
          <w:tcPr>
            <w:tcW w:w="141" w:type="pct"/>
            <w:vAlign w:val="center"/>
          </w:tcPr>
          <w:p w:rsidR="0019563E" w:rsidRPr="00CE0060" w:rsidRDefault="0019563E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CE0060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800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CE0060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3126" w:type="pct"/>
            <w:vAlign w:val="center"/>
          </w:tcPr>
          <w:p w:rsidR="0019563E" w:rsidRPr="00CE0060" w:rsidRDefault="0019563E" w:rsidP="0019563E">
            <w:pPr>
              <w:jc w:val="center"/>
              <w:rPr>
                <w:rFonts w:cs="Times New Roman"/>
                <w:b/>
                <w:szCs w:val="24"/>
              </w:rPr>
            </w:pPr>
            <w:r w:rsidRPr="00CE0060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CE0060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CE0060">
              <w:rPr>
                <w:rFonts w:cs="Times New Roman"/>
                <w:b/>
                <w:szCs w:val="24"/>
              </w:rPr>
              <w:t xml:space="preserve">, </w:t>
            </w:r>
            <w:r w:rsidRPr="00CE0060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344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CE0060">
              <w:rPr>
                <w:rFonts w:cs="Times New Roman"/>
                <w:b/>
                <w:szCs w:val="24"/>
              </w:rPr>
              <w:t>Кол-во,</w:t>
            </w:r>
          </w:p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CE0060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589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E0060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19563E" w:rsidRPr="00CE0060" w:rsidTr="0019563E">
        <w:tc>
          <w:tcPr>
            <w:tcW w:w="141" w:type="pct"/>
            <w:vAlign w:val="center"/>
          </w:tcPr>
          <w:p w:rsidR="0019563E" w:rsidRPr="00CE0060" w:rsidRDefault="0019563E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926" w:type="pct"/>
            <w:gridSpan w:val="2"/>
            <w:vAlign w:val="center"/>
          </w:tcPr>
          <w:p w:rsidR="0019563E" w:rsidRPr="0019563E" w:rsidRDefault="0019563E" w:rsidP="0019563E">
            <w:pPr>
              <w:jc w:val="left"/>
              <w:rPr>
                <w:rFonts w:cs="Times New Roman"/>
                <w:b/>
                <w:szCs w:val="24"/>
              </w:rPr>
            </w:pPr>
            <w:r w:rsidRPr="0019563E">
              <w:rPr>
                <w:b/>
                <w:sz w:val="28"/>
                <w:szCs w:val="24"/>
              </w:rPr>
              <w:t>Демонстрационной комплект влажных препаратов</w:t>
            </w:r>
          </w:p>
        </w:tc>
        <w:tc>
          <w:tcPr>
            <w:tcW w:w="344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19563E" w:rsidRPr="00CE0060" w:rsidRDefault="0019563E" w:rsidP="0019563E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19563E" w:rsidRPr="00CE0060" w:rsidTr="0019563E">
        <w:trPr>
          <w:trHeight w:val="70"/>
        </w:trPr>
        <w:tc>
          <w:tcPr>
            <w:tcW w:w="141" w:type="pct"/>
            <w:vAlign w:val="center"/>
          </w:tcPr>
          <w:p w:rsidR="0019563E" w:rsidRPr="00CE0060" w:rsidRDefault="0019563E" w:rsidP="0019563E">
            <w:pPr>
              <w:ind w:left="-142" w:right="-108"/>
              <w:jc w:val="center"/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1</w:t>
            </w:r>
          </w:p>
        </w:tc>
        <w:tc>
          <w:tcPr>
            <w:tcW w:w="800" w:type="pct"/>
            <w:vAlign w:val="center"/>
          </w:tcPr>
          <w:p w:rsidR="0019563E" w:rsidRPr="00CE0060" w:rsidRDefault="0019563E" w:rsidP="0019563E">
            <w:pPr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Комплект зоологических моделей демонстрационный</w:t>
            </w:r>
          </w:p>
        </w:tc>
        <w:tc>
          <w:tcPr>
            <w:tcW w:w="3126" w:type="pct"/>
            <w:vAlign w:val="center"/>
          </w:tcPr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 моделирования: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Брюхоногий моллюск.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характеристики</w:t>
            </w: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 контейнера: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Герметичная крышка, крепление экспоната, консервирующее вещество, нак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лейка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наименованием.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 входит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влажных препаратов: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«Беззубка»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– «Животные»,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«Тип Моллюски».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 пресноводный моллюск беззубка с одной удаленной створкой раковины, что дает возможность рассмотреть органы.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«Гадюка»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гадюки. Препарат позволяет рассмотреть: форму тела животного, чешуйчатый покров, окраску (сравнить окраску с другими пресмыкающимися), ядовитый аппарат змеи (в верхней челюсти расположены трубчатые ядовитые зубы).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брюхоногого моллюска»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«Тип Моллюски».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зоопрепарате представлен сухопутный моллюск: виноградная улитка.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состоит из трех объектов: улитка с раковиной, улитка без раковины, улитка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отпрепарированными органами, на которых продемонстрированы детали внутреннего строения.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крысы»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Млекопитающие».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крыса, вскрытая с брюшной стороны, что позволяет рассмотреть органы грудной и брюшной полости.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лягушки»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Земноводные».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лягушка, вскрытая с брюшной стороны.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птицы»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– «Животные»,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«Класс Птицы».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препарированная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птица, на котором продемонстрированы внутренние органы: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рыбы»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– «Животные», тема «Класс Рыбы».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пресноводная рыба, вскрытая с брюшной стороны и с одной снятой жаберной крышкой.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«Карась»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Костистые рыбы», а также при прохождении тем о животных разных местообитаний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лучепёрая рыба семейства карповых: карась.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«Корень бобового растения с клубеньками»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уроках биологии, при знакомств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семейством бобовых растений и разделом «Многообразие бактерий».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 корень растения семейства бобовых с клубеньками.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«Креветка»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«Многообразие ракообразных», а также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позволяет продемонстрировать особенно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внешнего строения креветки,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одного из типичных представителей отряда Десятиногих раков.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«Нереида»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используется при демонстрации внутреннего строения и стадий эмбрионального развития представителей различных классов позвоночных на уроках биологии при изучении раздела «Животные».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«Развитие костистой рыбы»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«Животные»,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«Класс Костистые рыбы».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состоит из следующих объектов: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Икринка.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Личинка с желточным пузырем.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Личинка с остатками желточного пузыря.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Малек.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«Развитие курицы»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общеобразовательных учреждениях,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демонстрационного материала на уроках биологии, раздел – «Животные», тема «Класс Птицы».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пластине размещены следующие объекты: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Зародыш шестидневный.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Зародыш десятидневный.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Зародыш двенадцатидневный.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Зародыш шестнадцатидневный.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позволяет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изменения в различных частях тела зародышей: в голове, в конечностях, в волосяном покрове и т.д.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«Сцифомедуза»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общеобразовательных учреждениях,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«Многообразие кишечнополостных», а также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«Тритон»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«Тритон» предназначен для использования в общеобразовательных учреждениях, в качестве демонстрационного материала на уроках биологии, раздел – «Животные», тема «Класс Земноводные». Также при изучении темы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тритона.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«Черепаха болотная»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Пресмыкающиеся. Отряд Черепахи». Препарат также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уется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изучении животных различных зон обитания.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черепахи.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Влажный препарат «Уж»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при изучении тем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ужа.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«Ящерица»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Пресмыкающиеся». Также при изучении тем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демонстрирует: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1.Строение тела, отличное от хвостатых земноводных.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Чешуйчатый покров тела.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Окраску тела.</w:t>
            </w:r>
          </w:p>
          <w:p w:rsidR="0019563E" w:rsidRPr="00CE0060" w:rsidRDefault="0019563E" w:rsidP="0019563E">
            <w:pPr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4. Строение ног (отличное от строения ног земноводных).</w:t>
            </w:r>
          </w:p>
        </w:tc>
        <w:tc>
          <w:tcPr>
            <w:tcW w:w="344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589" w:type="pct"/>
            <w:vAlign w:val="center"/>
          </w:tcPr>
          <w:p w:rsidR="0019563E" w:rsidRPr="00CE0060" w:rsidRDefault="0019563E" w:rsidP="0019563E">
            <w:pPr>
              <w:jc w:val="center"/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Российская Федерация</w:t>
            </w:r>
          </w:p>
        </w:tc>
      </w:tr>
      <w:tr w:rsidR="0019563E" w:rsidRPr="00CE0060" w:rsidTr="0019563E">
        <w:trPr>
          <w:trHeight w:val="70"/>
        </w:trPr>
        <w:tc>
          <w:tcPr>
            <w:tcW w:w="141" w:type="pct"/>
            <w:vAlign w:val="center"/>
          </w:tcPr>
          <w:p w:rsidR="0019563E" w:rsidRPr="00CE0060" w:rsidRDefault="0019563E" w:rsidP="0019563E">
            <w:pPr>
              <w:ind w:left="-142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800" w:type="pct"/>
            <w:vAlign w:val="center"/>
          </w:tcPr>
          <w:p w:rsidR="0019563E" w:rsidRPr="00CE0060" w:rsidRDefault="0019563E" w:rsidP="0019563E">
            <w:pPr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Комплект зоологических моделей демонстрационный</w:t>
            </w:r>
          </w:p>
        </w:tc>
        <w:tc>
          <w:tcPr>
            <w:tcW w:w="3126" w:type="pct"/>
            <w:vAlign w:val="center"/>
          </w:tcPr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Объект моделирования: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Брюхоногий моллюск.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характеристики</w:t>
            </w: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 контейнера: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Герметичная крышка, крепление экспоната, консервирующее вещество, нак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лейка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наименованием.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комплект входит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влажных препаратов: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«Беззубка»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«Тип Моллюски».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 пресноводный моллюск беззубка с одной удаленной створкой раковины, что дает возможность рассмотреть органы.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«Гадюка»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Демонстрирует внешнее строение гадюки. Препарат позволяет рассмотреть: форму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тела животного, чешуйчатый покров, окраску (сравнить окраску с другими пресмыкающимися), ядовитый аппарат змеи (в верхней челюсти расположены трубчатые ядовитые зубы).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брюхоногого моллюска»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«Тип Моллюски».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зоопрепарате представлен сухопутный моллюск: виноградная улитка.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состоит из трех объектов: улитка с раковиной, улитка без раковины, улитка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отпрепарированными органами, на которых продемонстрированы детали внутреннего строения.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крысы»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Млекопитающие».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крыса, вскрытая с брюшной стороны, что позволяет рассмотреть органы грудной и брюшной полости.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лягушки»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Земноводные».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лягушка, вскрытая с брюшной стороны.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птицы»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Птицы».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 препарированная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птица, на котором продемонстрированы внутренние органы: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«Внутреннее строение рыбы»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– «Животные», тема «Класс Рыбы».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препарате представлена пресноводная рыба, вскрытая с брюшной стороны и с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снятой жаберной крышкой.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«Карась»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Костистые рыбы», а также при прохождении тем о животных разных местообитаний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лучепёрая рыба семейства карповых: карась.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«Корень бобового растения с клубеньками»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уроках биологии, при знакомств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семейством бобовых растений и разделом «Многообразие бактерий».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препарате представлен корень растения семейства бобовых с клубеньками.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«Креветка»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«Многообразие ракообразных», а также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позволяет продемонстрировать особенно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внешнего строения креветки,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одного из типичных представителей отряда Десятиногих раков.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«Нереида»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используется при демонстрации внутреннего строения и стадий эмбрионального развития представителей различных классов позвоночных на уроках биологии при изучении раздела «Животные».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«Развитие костистой рыбы»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демонстрационного материала на уроках биологии, раздел «Животные», тема «Класс Костистые рыбы».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состоит из следующих объектов: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Икринка.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Личинка с желточным пузырем.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Личинка с остатками желточного пузыря.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Малек.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«Развитие курицы»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общеобразовательных учреждениях,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качестве демонстрационного материала на уроках биологии, раздел – «Животные», тема «Класс Птицы». 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пластине размещены следующие объекты: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Зародыш шестидневный.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Зародыш десятидневный.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Зародыш двенадцатидневный.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Зародыш шестнадцатидневный.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позволяет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изменения в различных частях тела зародышей: в голове, в конечностях, в волосяном покрове и т.д.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«Сцифомедуза»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общеобразовательных учреждениях,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«Многообразие кишечнополостных», а также в курсе природоведения.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«Тритон»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«Тритон» предназначен для использования в общеобразовательных учреждениях, в качестве демонстрационного материала на уроках биологии, раздел – «Животные», тема «Класс Земноводные». Также при изучении темы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тритона.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«Черепаха болотная»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Пресмыкающиеся. Отряд Черепахи». Препарат также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уется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изучении животных различных зон обитания.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черепахи.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«Уж»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демонстрационного материала на уроках биологии, раздел – «Животные», тема «Класс Пресмыкающиеся».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при изучении тем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Демонстрирует внешнее строение ужа.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Влажный препарат «Ящерица»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1 шт.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предназначен для использования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учреждениях,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демонстрационного материала на уроках биологии, раздел – «Животные», тема «Класс Пресмыкающиеся». Также при изучении тем о животных различных природных зон.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Препарат демонстрирует: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1.Строение тела, отличное от хвостатых земноводных.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Чешуйчатый покров тела.</w:t>
            </w:r>
          </w:p>
          <w:p w:rsidR="0019563E" w:rsidRPr="00CE006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Окраску тела.</w:t>
            </w:r>
          </w:p>
          <w:p w:rsidR="0019563E" w:rsidRPr="00CE0060" w:rsidRDefault="0019563E" w:rsidP="0019563E">
            <w:pPr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4. Строение ног (отличное от строения ног земноводных).</w:t>
            </w:r>
          </w:p>
        </w:tc>
        <w:tc>
          <w:tcPr>
            <w:tcW w:w="344" w:type="pct"/>
            <w:vAlign w:val="center"/>
          </w:tcPr>
          <w:p w:rsidR="0019563E" w:rsidRPr="00CE0060" w:rsidRDefault="0019563E" w:rsidP="0019563E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589" w:type="pct"/>
            <w:vAlign w:val="center"/>
          </w:tcPr>
          <w:p w:rsidR="0019563E" w:rsidRPr="00CE0060" w:rsidRDefault="0019563E" w:rsidP="0019563E">
            <w:pPr>
              <w:jc w:val="center"/>
              <w:rPr>
                <w:rFonts w:cs="Times New Roman"/>
                <w:szCs w:val="24"/>
              </w:rPr>
            </w:pPr>
            <w:r w:rsidRPr="00CE0060">
              <w:rPr>
                <w:rFonts w:cs="Times New Roman"/>
                <w:szCs w:val="24"/>
              </w:rPr>
              <w:t>Российская Федерация</w:t>
            </w:r>
          </w:p>
        </w:tc>
      </w:tr>
    </w:tbl>
    <w:p w:rsidR="0019563E" w:rsidRDefault="0019563E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302"/>
        <w:gridCol w:w="9038"/>
        <w:gridCol w:w="992"/>
        <w:gridCol w:w="1701"/>
      </w:tblGrid>
      <w:tr w:rsidR="0019563E" w:rsidRPr="00AE7D02" w:rsidTr="0019563E">
        <w:trPr>
          <w:trHeight w:val="130"/>
        </w:trPr>
        <w:tc>
          <w:tcPr>
            <w:tcW w:w="392" w:type="dxa"/>
            <w:vAlign w:val="center"/>
          </w:tcPr>
          <w:p w:rsidR="0019563E" w:rsidRPr="00AE7D02" w:rsidRDefault="0019563E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302" w:type="dxa"/>
            <w:vAlign w:val="center"/>
          </w:tcPr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9038" w:type="dxa"/>
            <w:vAlign w:val="center"/>
          </w:tcPr>
          <w:p w:rsidR="0019563E" w:rsidRPr="00AE7D02" w:rsidRDefault="0019563E" w:rsidP="0019563E">
            <w:pPr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AE7D02">
              <w:rPr>
                <w:rFonts w:cs="Times New Roman"/>
                <w:b/>
                <w:szCs w:val="24"/>
              </w:rPr>
              <w:t xml:space="preserve">, </w:t>
            </w:r>
            <w:r w:rsidRPr="00AE7D02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Кол-во,</w:t>
            </w:r>
          </w:p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AE7D02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AE7D02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19563E" w:rsidRPr="00AE7D02" w:rsidTr="0019563E">
        <w:tc>
          <w:tcPr>
            <w:tcW w:w="392" w:type="dxa"/>
            <w:vAlign w:val="center"/>
          </w:tcPr>
          <w:p w:rsidR="0019563E" w:rsidRPr="00AE7D02" w:rsidRDefault="0019563E" w:rsidP="0019563E">
            <w:pPr>
              <w:ind w:left="-142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19563E" w:rsidRPr="0019563E" w:rsidRDefault="0019563E" w:rsidP="0019563E">
            <w:pPr>
              <w:jc w:val="left"/>
              <w:rPr>
                <w:rFonts w:cs="Times New Roman"/>
                <w:b/>
                <w:szCs w:val="24"/>
              </w:rPr>
            </w:pPr>
            <w:r w:rsidRPr="0019563E">
              <w:rPr>
                <w:b/>
                <w:sz w:val="28"/>
                <w:szCs w:val="24"/>
              </w:rPr>
              <w:t>Учебный набор робототехнического оборудования</w:t>
            </w:r>
          </w:p>
        </w:tc>
        <w:tc>
          <w:tcPr>
            <w:tcW w:w="992" w:type="dxa"/>
            <w:vAlign w:val="center"/>
          </w:tcPr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3E" w:rsidRPr="00AE7D02" w:rsidRDefault="0019563E" w:rsidP="0019563E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19563E" w:rsidRPr="00AE7D02" w:rsidTr="0019563E">
        <w:trPr>
          <w:trHeight w:val="70"/>
        </w:trPr>
        <w:tc>
          <w:tcPr>
            <w:tcW w:w="392" w:type="dxa"/>
            <w:vAlign w:val="center"/>
          </w:tcPr>
          <w:p w:rsidR="0019563E" w:rsidRPr="00AE7D02" w:rsidRDefault="0019563E" w:rsidP="0019563E">
            <w:pPr>
              <w:ind w:left="-142" w:right="-108"/>
              <w:jc w:val="center"/>
              <w:rPr>
                <w:rFonts w:cs="Times New Roman"/>
                <w:szCs w:val="24"/>
              </w:rPr>
            </w:pPr>
            <w:r w:rsidRPr="00AE7D02">
              <w:rPr>
                <w:rFonts w:cs="Times New Roman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19563E" w:rsidRPr="00AD7AAF" w:rsidRDefault="0019563E" w:rsidP="0019563E">
            <w:pPr>
              <w:rPr>
                <w:rFonts w:cs="Times New Roman"/>
                <w:szCs w:val="24"/>
              </w:rPr>
            </w:pPr>
            <w:r w:rsidRPr="00AD7AAF">
              <w:rPr>
                <w:rFonts w:cs="Times New Roman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9038" w:type="dxa"/>
            <w:vAlign w:val="center"/>
          </w:tcPr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набор по механике, мехатронике и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1A0034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для изучения основ электроники и робототехники</w:t>
            </w:r>
          </w:p>
          <w:p w:rsidR="0019563E" w:rsidRPr="001A0034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должен быть предназначен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по электронике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схемотехнике с целью изучения наиболее распространенной элементной базы, применяемой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в области кибернетических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встраиваемых систем.</w:t>
            </w:r>
          </w:p>
          <w:p w:rsidR="0019563E" w:rsidRPr="00600DCD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Возможность установки пользовательского ПО, использующего аппаратные вычислительные ресурсы, память, видео данные и интерфейсы модуля средствами встроенной в него операционной системы </w:t>
            </w:r>
            <w:r w:rsidRPr="00EC26F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Linux</w:t>
            </w:r>
            <w:r w:rsidRPr="00EC26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19563E" w:rsidRPr="008B1048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встроенного программного обеспечения, позволяющего осуществлять настройку модуля технического зрения: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крепежных элементов (винты, винты со стопорным элементом, гайки со стопорным элементом, заклепки, хомуты):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&gt; 60 шт.</w:t>
            </w:r>
          </w:p>
          <w:p w:rsidR="0019563E" w:rsidRPr="008B1048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сервоприводов больших: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≥ 4 и  ≤ 8 ш</w:t>
            </w: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сервоприводов малых: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≥ 2 и ≤ 6 ш</w:t>
            </w: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8B1048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датчиков расстояния УЗ-типа: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 3 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Комплектация:</w:t>
            </w:r>
          </w:p>
          <w:p w:rsidR="0019563E" w:rsidRPr="00565D1B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питания.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Аккумуляторная батарея.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Датчики расстояния УЗ-типа.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Зарядное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тройство аккумуляторных батарей.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Крепежные элементы (винты, винты со стопорным элементом, гайки со стопорн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элементом, заклепки, хомуты).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Металлическое основание для конструи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 шасси мобильного робота.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технического зрения.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беспаечного прототипирования.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Робототехнический контроллер.</w:t>
            </w:r>
          </w:p>
          <w:p w:rsidR="0019563E" w:rsidRPr="008B1048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ервоприводы большие.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Сервоприводы малые.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Полупроводниковые модули, обладающие электронно-дырочной проводимостью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контактов: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&gt; 600 ш</w:t>
            </w:r>
            <w:r w:rsidRPr="00912F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8B1048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элементов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 80 ш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B71930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9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  <w:r w:rsidRPr="00B719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состав образовательного робототехнического модуля входит:</w:t>
            </w:r>
          </w:p>
          <w:p w:rsidR="0019563E" w:rsidRPr="001A0034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Металлическое основание для конструирования шасси мобильного робота: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Конструктивные элементы из металла для сборки модели манипуляционного робота: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20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Крепежные элементы (винты, гайки, гайки со стопорным элементом, стойки, втулки):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Сервопривод большой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4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Сервопривод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собой единый электромеханический модуль, включающий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себя привод на базе двигателя постоя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нного тока, понижающий редуктор.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еские характеристики привода: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апряжение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20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кг*см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аксимальная величина угла поворота в режиме позиционного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угловых градусов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Сервопривод малый: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Сервопривод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яет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собой единый электромеханический модуль, включающий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себя привод на базе двигателя постоя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нного тока, понижающий редуктор.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привода: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≤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1,8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кг*см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аксимальная величина угла поворота в режиме позиционного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угловых градусов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Привод постоянного тока: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 представля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собой, электромеханический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одуль, включающий в себя привод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двигателя постоянного 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понижающий редуктор.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постоянного вращения выходного вала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еские характеристики привода: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4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9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ередаточное отношение редуктора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кг*см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оминальная скорость вращения в режиме постоянного вращения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0.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об/мин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Шаговый привод: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Электромеханический модуль, включающий в себя привод на базе двигателя постоянного тока, понижающий редуктор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постоянного вращения выходного вала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привода: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5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9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система управления для управления приводом в шаговом режиме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ередаточное отношение редуктора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аксимальный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кг*см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оминальный угол шага в режиме постоянного вращения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0.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0,1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  <w:p w:rsidR="0019563E" w:rsidRPr="00565D1B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для создания дополнительной точки опоры в собираемых конструкциях.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Высота модуля в сборе: не менее 26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Диаметр шара модуля: не более 20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2: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Высота модуля в сборе: не менее 14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Диаметр шара модуля: не более 12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Аккумуляторная батарея: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оминальное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напряжение: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6,8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8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Емкость: не менее 1000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Зарядное устройство аккумуляторных батарей: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каналов: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ток заряда: не менее 0,2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жение заряжаемых аккумуляторов: 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6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9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Входное напряжение: 220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 питания</w:t>
            </w: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 ток: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1 А.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≥ 2 А.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Выходное напряжение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7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12,5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Плата для беспаечного прототипирования: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контактов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830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контактов питания: не менее 200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личество контактов для монтажа: не менее 630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Набор проводов для макетирования: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проводов тип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Папа-Папа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проводов тип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Папа-Мама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проводов тип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Мама-Мама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3х проводных шлейфов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«Папа-Мама»: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10 см: не менее 40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15 см: не менее 8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20 см: не менее 4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25 см: не менее 4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Набор полупроводниковых модулей, обладающих электронно-дырочной проводимостью, создающих оптическое излучение в видимом диапазоне: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различных оттенков: не менее 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модулей в наборе: не менее 100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апряжение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≤ 2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≥ 9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Набор пассивных элементов, обладающих электрическим сопротивлением: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личных номиналов сопротивления: не менее 30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элементов в наборе: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590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F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Звуковой излучатель: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F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Набор электронных компонентов (резисторы, конденсаторы, светодиоды различного номинала)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Моторы с энкодером: 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нфракрасный датчик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3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атчик температуры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атчик освещенности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Полупроводниковый модуль с изменяемой под действием облучения света величи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собственного сопротивления: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Полупроводниковый модуль с изменяемой под действием температуры величиной собственного соп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ротивления: не менее 1 ш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Модуль, способный различат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светлые и темные поверхности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: не менее 3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Тактовая кнопка: не менее 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гулируемый делитель напряжения: не менее 3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Семисегментный индикатор: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разрядов: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 обзора: не менее 180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Датчик расстояния УЗ-типа: не менее 3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Измеряемая дальность: 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0,03 м.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м.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Фотоэлектрический модуль для измерения числа оборотов вращения вала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Кодировочный диск с прорезями: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Ширина прорези фотоэлемента: не более 10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Массив светодиодных модулей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выполненный в едином корпусе: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неза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висимых светодиодных сегментов: не менее 10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F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Робототехнический контроллер: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1A0034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комплекта должен входить программируе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мый контроллер, программируемый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среде Arduino IDE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TTL, USART, I2C, SPI, Ethernet, Bluetooth или WiFi.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Робототехнический контроллер представля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собой модульное устройство на осно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 программируемого контроллера.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Встроенный стабилизатор питания.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программируемого контроллера: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внешней аккумуляторной батареи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 В.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ерхняя граница диапазона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орты для подключения внешних цифровых и аналоговых устройств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орты для подключения устройств по последовательному интерфейсу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орты USB для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умблер для коммут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ирования подачи электропитания: не менее 1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ерфейс USART: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I2C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SPI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типа 3pin TTL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Ethernet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Wi-Fi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Bluetooth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нтерфейс ISP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рограммируемая кнопка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рограммируемый светодиод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отенциометр с рукояткой для плавного управления внешними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не менее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9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состав комплекта должен входить модуль технического зрения, представляющий собой вычислительное устройство со встроенным микропроцессором: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19563E" w:rsidRPr="00D71961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технического зрения должен иметь встроенное программное обеспечение, позволяющее осуществлять настройку системы машинного обучения параметров нейронных сетей для обнаружения объектов, определения их параметров</w:t>
            </w:r>
            <w:r w:rsidRPr="00D71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дальнейшей идентификации.</w:t>
            </w:r>
          </w:p>
          <w:p w:rsidR="0019563E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технического зрения должен обладать совместимостью с различными программируемыми контроллерами с помощью интерфейсов - TTL, UART, I2C, SPI, Ethernet.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всех измерений и вычислений посредством собственных вычислительных возможностей встроенног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микропроцессора.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разработки и установки пользовательского программного обеспечения, использующего аппаратные вычислительны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ресурсы, память, видео данные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интерфейсы модуля средствами встроен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в него операционной системы.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устройство, подключенное к данной шине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 программное обеспечение, позволяющее осуществлять настрой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модуля технического зрения: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 друг друга, машинное обучение параметров нейронных сетей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обнаружения объектов, форму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закодированные значения обнаруживаемых маркеров типа Aruco, размеры обнаруживаемых окружностей, квадратов и треугольников, параметров контрастности, размеров, кривизны и положения распознаваемых линий.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Беспроводной интерфейс Wi-Fi для настройки модуля, передачи видео потока и данных об обнаруженных объектах со стационарных и мобильных устройств (смартфона, планшета), подключения модуля к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Интерфейс Bluetooth 4.0 для обмена данными с модулем с мобильных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Интерфейс USB для настройки модуля, передачи видео потока и обмена данными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Интерфейс MicroSD для подключения внешнего запоминающего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ядер процессора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процессора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1,2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512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Мбайт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 запоминающее 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8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Гбайт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получения и передачи видео потока между программным обеспечением, исполняемым на модуле, при разрешении 2592x1944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15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кадров/с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получения и передачи видео потока между программным обеспечением, исполняемым на модуле, при разрешении 1280x960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30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кадров/с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передачи видео потока по интерфейсу USB при разрешении 640х480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30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кадров/с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Частота передачи видео потока по интерфейсу Wi-Fi при разрешении 640х480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15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кадров/с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Максимальное разрешение видеопотока, передаваемого по интерфейсу USB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2592x1944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пикс.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обзора в горизонтальной плоскости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: не менее 45 не более 75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угловых градусов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обзора в вертикальной плоскости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45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угловых градусов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градаций цветовой палитры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266A46" w:rsidRDefault="0019563E" w:rsidP="001956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различных объектов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обнаруживаемых одновременно в секторе обзора модуля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266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19563E" w:rsidRPr="00AE7D02" w:rsidRDefault="0019563E" w:rsidP="0019563E">
            <w:pPr>
              <w:rPr>
                <w:rFonts w:cs="Times New Roman"/>
                <w:szCs w:val="24"/>
              </w:rPr>
            </w:pPr>
            <w:r w:rsidRPr="001A0034">
              <w:rPr>
                <w:rFonts w:cs="Times New Roman"/>
                <w:szCs w:val="24"/>
              </w:rPr>
              <w:lastRenderedPageBreak/>
              <w:t>Комплект должен обеспечивать возможность изучен</w:t>
            </w:r>
            <w:r>
              <w:rPr>
                <w:rFonts w:cs="Times New Roman"/>
                <w:szCs w:val="24"/>
              </w:rPr>
              <w:t>ия основ разработки программных</w:t>
            </w:r>
            <w:r>
              <w:rPr>
                <w:rFonts w:cs="Times New Roman"/>
                <w:szCs w:val="24"/>
              </w:rPr>
              <w:br/>
            </w:r>
            <w:r w:rsidRPr="001A0034">
              <w:rPr>
                <w:rFonts w:cs="Times New Roman"/>
                <w:szCs w:val="24"/>
              </w:rPr>
              <w:t xml:space="preserve">и аппаратных комплексов инженерных систем, решений в сфере </w:t>
            </w:r>
            <w:r>
              <w:rPr>
                <w:rFonts w:cs="Times New Roman"/>
                <w:szCs w:val="24"/>
              </w:rPr>
              <w:t>«</w:t>
            </w:r>
            <w:r w:rsidRPr="001A0034">
              <w:rPr>
                <w:rFonts w:cs="Times New Roman"/>
                <w:szCs w:val="24"/>
              </w:rPr>
              <w:t>Интернет вещей</w:t>
            </w:r>
            <w:r>
              <w:rPr>
                <w:rFonts w:cs="Times New Roman"/>
                <w:szCs w:val="24"/>
              </w:rPr>
              <w:t>»,</w:t>
            </w:r>
            <w:r>
              <w:rPr>
                <w:rFonts w:cs="Times New Roman"/>
                <w:szCs w:val="24"/>
              </w:rPr>
              <w:br/>
            </w:r>
            <w:r w:rsidRPr="001A0034">
              <w:rPr>
                <w:rFonts w:cs="Times New Roman"/>
                <w:szCs w:val="24"/>
              </w:rPr>
              <w:t>а также решений в области робототехники, искусственного интеллекта и машинного обучения</w:t>
            </w:r>
          </w:p>
        </w:tc>
        <w:tc>
          <w:tcPr>
            <w:tcW w:w="992" w:type="dxa"/>
            <w:vAlign w:val="center"/>
          </w:tcPr>
          <w:p w:rsidR="0019563E" w:rsidRPr="00AE7D02" w:rsidRDefault="0019563E" w:rsidP="0019563E">
            <w:pPr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19563E" w:rsidRPr="00AE7D02" w:rsidRDefault="0019563E" w:rsidP="0019563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Российская Федерация</w:t>
            </w:r>
          </w:p>
        </w:tc>
      </w:tr>
    </w:tbl>
    <w:p w:rsidR="0019563E" w:rsidRDefault="0019563E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19563E" w:rsidRPr="000201AA" w:rsidRDefault="0019563E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1560F" w:rsidRPr="000201AA" w:rsidRDefault="0021560F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072CF" w:rsidRPr="000201AA" w:rsidRDefault="005072CF" w:rsidP="000201AA">
      <w:pPr>
        <w:pStyle w:val="a8"/>
        <w:keepNext/>
        <w:widowControl/>
        <w:spacing w:after="0"/>
        <w:ind w:left="0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1560F" w:rsidRPr="000201AA" w:rsidRDefault="0021560F" w:rsidP="007124FB">
      <w:pPr>
        <w:pStyle w:val="a8"/>
        <w:keepNext/>
        <w:widowControl/>
        <w:spacing w:after="0"/>
        <w:ind w:left="0" w:right="-2"/>
        <w:contextualSpacing/>
        <w:rPr>
          <w:rFonts w:ascii="Times New Roman" w:hAnsi="Times New Roman"/>
          <w:sz w:val="24"/>
          <w:szCs w:val="24"/>
        </w:rPr>
      </w:pPr>
    </w:p>
    <w:sectPr w:rsidR="0021560F" w:rsidRPr="000201AA" w:rsidSect="008E1B44">
      <w:pgSz w:w="16838" w:h="11905" w:orient="landscape"/>
      <w:pgMar w:top="1701" w:right="1134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D8" w:rsidRDefault="00F12DD8" w:rsidP="00D473EA">
      <w:r>
        <w:separator/>
      </w:r>
    </w:p>
  </w:endnote>
  <w:endnote w:type="continuationSeparator" w:id="0">
    <w:p w:rsidR="00F12DD8" w:rsidRDefault="00F12DD8" w:rsidP="00D4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D8" w:rsidRDefault="00F12DD8" w:rsidP="00D473EA">
      <w:r>
        <w:separator/>
      </w:r>
    </w:p>
  </w:footnote>
  <w:footnote w:type="continuationSeparator" w:id="0">
    <w:p w:rsidR="00F12DD8" w:rsidRDefault="00F12DD8" w:rsidP="00D47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F09D4"/>
    <w:multiLevelType w:val="hybridMultilevel"/>
    <w:tmpl w:val="3A8688B0"/>
    <w:lvl w:ilvl="0" w:tplc="F9C6DA4C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C45"/>
    <w:rsid w:val="00015C11"/>
    <w:rsid w:val="000201AA"/>
    <w:rsid w:val="00022C89"/>
    <w:rsid w:val="00025CB0"/>
    <w:rsid w:val="00055290"/>
    <w:rsid w:val="00062A57"/>
    <w:rsid w:val="00076C45"/>
    <w:rsid w:val="000B5D36"/>
    <w:rsid w:val="000C41AB"/>
    <w:rsid w:val="000D5BCF"/>
    <w:rsid w:val="001113E8"/>
    <w:rsid w:val="00122E03"/>
    <w:rsid w:val="00126DE7"/>
    <w:rsid w:val="00134779"/>
    <w:rsid w:val="001779B8"/>
    <w:rsid w:val="001850ED"/>
    <w:rsid w:val="00191584"/>
    <w:rsid w:val="0019563E"/>
    <w:rsid w:val="001A2A95"/>
    <w:rsid w:val="001A346F"/>
    <w:rsid w:val="001B6E7A"/>
    <w:rsid w:val="001C5EA1"/>
    <w:rsid w:val="001D0100"/>
    <w:rsid w:val="001E57C8"/>
    <w:rsid w:val="0021560F"/>
    <w:rsid w:val="00225971"/>
    <w:rsid w:val="0024253A"/>
    <w:rsid w:val="00272F3E"/>
    <w:rsid w:val="00283C6F"/>
    <w:rsid w:val="00286546"/>
    <w:rsid w:val="00293B8B"/>
    <w:rsid w:val="00294811"/>
    <w:rsid w:val="002961A3"/>
    <w:rsid w:val="002A7A2F"/>
    <w:rsid w:val="002B5ECA"/>
    <w:rsid w:val="002C7F22"/>
    <w:rsid w:val="0030408B"/>
    <w:rsid w:val="00314BCD"/>
    <w:rsid w:val="00334B3C"/>
    <w:rsid w:val="003B6B96"/>
    <w:rsid w:val="003D4BC2"/>
    <w:rsid w:val="003F4DDD"/>
    <w:rsid w:val="003F6CB0"/>
    <w:rsid w:val="00406C0B"/>
    <w:rsid w:val="00420758"/>
    <w:rsid w:val="00426981"/>
    <w:rsid w:val="004A1B61"/>
    <w:rsid w:val="004A5F65"/>
    <w:rsid w:val="004B318D"/>
    <w:rsid w:val="004F1F77"/>
    <w:rsid w:val="004F294B"/>
    <w:rsid w:val="005072CF"/>
    <w:rsid w:val="00527A7F"/>
    <w:rsid w:val="00544657"/>
    <w:rsid w:val="0054537F"/>
    <w:rsid w:val="00553C8C"/>
    <w:rsid w:val="005649D6"/>
    <w:rsid w:val="00585B29"/>
    <w:rsid w:val="005B0C07"/>
    <w:rsid w:val="005B2FB0"/>
    <w:rsid w:val="005D19BF"/>
    <w:rsid w:val="0063027D"/>
    <w:rsid w:val="00647D39"/>
    <w:rsid w:val="00651429"/>
    <w:rsid w:val="006B3369"/>
    <w:rsid w:val="006F1C8A"/>
    <w:rsid w:val="007124FB"/>
    <w:rsid w:val="00717AF3"/>
    <w:rsid w:val="007446BE"/>
    <w:rsid w:val="0074488A"/>
    <w:rsid w:val="00745AAC"/>
    <w:rsid w:val="007632F4"/>
    <w:rsid w:val="00780747"/>
    <w:rsid w:val="0078225C"/>
    <w:rsid w:val="007A37EA"/>
    <w:rsid w:val="007E1B6B"/>
    <w:rsid w:val="00810730"/>
    <w:rsid w:val="00860CAA"/>
    <w:rsid w:val="00867272"/>
    <w:rsid w:val="00877B7C"/>
    <w:rsid w:val="00883958"/>
    <w:rsid w:val="008A3630"/>
    <w:rsid w:val="008B4415"/>
    <w:rsid w:val="008D62CC"/>
    <w:rsid w:val="008E1B44"/>
    <w:rsid w:val="008F78DD"/>
    <w:rsid w:val="00950106"/>
    <w:rsid w:val="00971572"/>
    <w:rsid w:val="009B48A6"/>
    <w:rsid w:val="009C626F"/>
    <w:rsid w:val="009D1CC6"/>
    <w:rsid w:val="009D57E7"/>
    <w:rsid w:val="00A079F0"/>
    <w:rsid w:val="00A336AF"/>
    <w:rsid w:val="00A83578"/>
    <w:rsid w:val="00A92045"/>
    <w:rsid w:val="00AC13CE"/>
    <w:rsid w:val="00AD010A"/>
    <w:rsid w:val="00AF06E8"/>
    <w:rsid w:val="00AF78FB"/>
    <w:rsid w:val="00B07E7A"/>
    <w:rsid w:val="00B25091"/>
    <w:rsid w:val="00B2585E"/>
    <w:rsid w:val="00B50596"/>
    <w:rsid w:val="00B52017"/>
    <w:rsid w:val="00B5492F"/>
    <w:rsid w:val="00B766A9"/>
    <w:rsid w:val="00BD1AE6"/>
    <w:rsid w:val="00C003CD"/>
    <w:rsid w:val="00C07270"/>
    <w:rsid w:val="00C30EF0"/>
    <w:rsid w:val="00C47B7F"/>
    <w:rsid w:val="00C8391E"/>
    <w:rsid w:val="00CB1336"/>
    <w:rsid w:val="00CC120F"/>
    <w:rsid w:val="00CE68E2"/>
    <w:rsid w:val="00CF0C45"/>
    <w:rsid w:val="00D14455"/>
    <w:rsid w:val="00D36007"/>
    <w:rsid w:val="00D37DC2"/>
    <w:rsid w:val="00D44C82"/>
    <w:rsid w:val="00D473EA"/>
    <w:rsid w:val="00D908AC"/>
    <w:rsid w:val="00D931E3"/>
    <w:rsid w:val="00D97A5F"/>
    <w:rsid w:val="00DA12C2"/>
    <w:rsid w:val="00DC436F"/>
    <w:rsid w:val="00DC50EC"/>
    <w:rsid w:val="00DD3EB5"/>
    <w:rsid w:val="00E06C3E"/>
    <w:rsid w:val="00E12D9C"/>
    <w:rsid w:val="00E350E0"/>
    <w:rsid w:val="00E41F23"/>
    <w:rsid w:val="00E50A94"/>
    <w:rsid w:val="00E81700"/>
    <w:rsid w:val="00E86E5A"/>
    <w:rsid w:val="00E92EEF"/>
    <w:rsid w:val="00E97C78"/>
    <w:rsid w:val="00EB1C48"/>
    <w:rsid w:val="00EB1CD2"/>
    <w:rsid w:val="00EB55C9"/>
    <w:rsid w:val="00EC4819"/>
    <w:rsid w:val="00ED5CD2"/>
    <w:rsid w:val="00EE7487"/>
    <w:rsid w:val="00EF7C3E"/>
    <w:rsid w:val="00F10451"/>
    <w:rsid w:val="00F12DD8"/>
    <w:rsid w:val="00F25D9F"/>
    <w:rsid w:val="00F338B2"/>
    <w:rsid w:val="00F37013"/>
    <w:rsid w:val="00F53C24"/>
    <w:rsid w:val="00F742DD"/>
    <w:rsid w:val="00F932DD"/>
    <w:rsid w:val="00F96F16"/>
    <w:rsid w:val="00FB3888"/>
    <w:rsid w:val="00FB42EC"/>
    <w:rsid w:val="00FC5C91"/>
    <w:rsid w:val="00FD4442"/>
    <w:rsid w:val="00F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9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5971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rsid w:val="00D473E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473EA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semiHidden/>
    <w:rsid w:val="00D473EA"/>
    <w:rPr>
      <w:vertAlign w:val="superscript"/>
    </w:rPr>
  </w:style>
  <w:style w:type="paragraph" w:styleId="a8">
    <w:name w:val="Body Text Indent"/>
    <w:basedOn w:val="a"/>
    <w:link w:val="a9"/>
    <w:rsid w:val="00FE763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9">
    <w:name w:val="Основной текст с отступом Знак"/>
    <w:basedOn w:val="a0"/>
    <w:link w:val="a8"/>
    <w:rsid w:val="00FE7639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9C626F"/>
    <w:pPr>
      <w:ind w:left="72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780747"/>
  </w:style>
  <w:style w:type="paragraph" w:customStyle="1" w:styleId="msonormalmrcssattr">
    <w:name w:val="msonormal_mr_css_attr"/>
    <w:basedOn w:val="a"/>
    <w:rsid w:val="0078074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s-phone-number">
    <w:name w:val="js-phone-number"/>
    <w:basedOn w:val="a0"/>
    <w:rsid w:val="00780747"/>
  </w:style>
  <w:style w:type="character" w:customStyle="1" w:styleId="copytarget">
    <w:name w:val="copy_target"/>
    <w:basedOn w:val="a0"/>
    <w:rsid w:val="00B766A9"/>
  </w:style>
  <w:style w:type="paragraph" w:styleId="ab">
    <w:name w:val="header"/>
    <w:basedOn w:val="a"/>
    <w:link w:val="ac"/>
    <w:uiPriority w:val="99"/>
    <w:unhideWhenUsed/>
    <w:rsid w:val="007124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24FB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124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24FB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8E1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9C2A-D2D4-4D43-93F5-1C0797D1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7545</Words>
  <Characters>43012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Татьяна</cp:lastModifiedBy>
  <cp:revision>2</cp:revision>
  <dcterms:created xsi:type="dcterms:W3CDTF">2021-11-16T05:25:00Z</dcterms:created>
  <dcterms:modified xsi:type="dcterms:W3CDTF">2021-11-16T05:25:00Z</dcterms:modified>
</cp:coreProperties>
</file>