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7D" w:rsidRPr="004972E6" w:rsidRDefault="004972E6" w:rsidP="004972E6">
      <w:pPr>
        <w:spacing w:after="0" w:line="408" w:lineRule="auto"/>
        <w:ind w:left="120"/>
        <w:jc w:val="center"/>
        <w:rPr>
          <w:lang w:val="ru-RU"/>
        </w:rPr>
      </w:pPr>
      <w:bookmarkStart w:id="0" w:name="block-1706456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тематика\Desktop\сканы титульники23\10В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сканы титульники23\10Ви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2E6">
        <w:rPr>
          <w:lang w:val="ru-RU"/>
        </w:rPr>
        <w:t xml:space="preserve"> </w:t>
      </w:r>
    </w:p>
    <w:p w:rsidR="00BE2D7D" w:rsidRPr="004972E6" w:rsidRDefault="00BE2D7D">
      <w:pPr>
        <w:rPr>
          <w:lang w:val="ru-RU"/>
        </w:rPr>
        <w:sectPr w:rsidR="00BE2D7D" w:rsidRPr="004972E6">
          <w:pgSz w:w="11906" w:h="16383"/>
          <w:pgMar w:top="1134" w:right="850" w:bottom="1134" w:left="1701" w:header="720" w:footer="720" w:gutter="0"/>
          <w:cols w:space="720"/>
        </w:sect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bookmarkStart w:id="1" w:name="block-17064569"/>
      <w:bookmarkEnd w:id="0"/>
      <w:r w:rsidRPr="004972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</w:t>
      </w:r>
      <w:r w:rsidRPr="004972E6">
        <w:rPr>
          <w:rFonts w:ascii="Times New Roman" w:hAnsi="Times New Roman"/>
          <w:color w:val="000000"/>
          <w:sz w:val="28"/>
          <w:lang w:val="ru-RU"/>
        </w:rPr>
        <w:t>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4972E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тъемлемой части современного </w:t>
      </w:r>
      <w:proofErr w:type="spellStart"/>
      <w:r w:rsidRPr="004972E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</w:t>
      </w:r>
      <w:r w:rsidRPr="004972E6">
        <w:rPr>
          <w:rFonts w:ascii="Times New Roman" w:hAnsi="Times New Roman"/>
          <w:color w:val="000000"/>
          <w:sz w:val="28"/>
          <w:lang w:val="ru-RU"/>
        </w:rPr>
        <w:t>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</w:t>
      </w:r>
      <w:r w:rsidRPr="004972E6">
        <w:rPr>
          <w:rFonts w:ascii="Times New Roman" w:hAnsi="Times New Roman"/>
          <w:color w:val="000000"/>
          <w:sz w:val="28"/>
          <w:lang w:val="ru-RU"/>
        </w:rPr>
        <w:t>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</w:t>
      </w:r>
      <w:r w:rsidRPr="004972E6">
        <w:rPr>
          <w:rFonts w:ascii="Times New Roman" w:hAnsi="Times New Roman"/>
          <w:color w:val="000000"/>
          <w:sz w:val="28"/>
          <w:lang w:val="ru-RU"/>
        </w:rPr>
        <w:t>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на больших чисел – фундаментального закона природы, имеющего математическую формализацию.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ытия и вероятности» и «Случайные величины и закон больших чисел».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4972E6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4972E6">
        <w:rPr>
          <w:rFonts w:ascii="Times New Roman" w:hAnsi="Times New Roman"/>
          <w:color w:val="000000"/>
          <w:sz w:val="28"/>
          <w:lang w:val="ru-RU"/>
        </w:rPr>
        <w:t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ых курсов.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4972E6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и бином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иального распределений и </w:t>
      </w:r>
      <w:r w:rsidRPr="004972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 и распределениями, акцентируют внимание обучающихся на описании и изучении случайных явлений </w:t>
      </w:r>
      <w:r w:rsidRPr="004972E6">
        <w:rPr>
          <w:rFonts w:ascii="Times New Roman" w:hAnsi="Times New Roman"/>
          <w:color w:val="000000"/>
          <w:sz w:val="28"/>
          <w:lang w:val="ru-RU"/>
        </w:rPr>
        <w:t>с помощью непрерывных функций. Основное внимание уделяется показательному и нормальному распределениям.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</w:t>
      </w:r>
      <w:r w:rsidRPr="004972E6">
        <w:rPr>
          <w:rFonts w:ascii="Times New Roman" w:hAnsi="Times New Roman"/>
          <w:color w:val="000000"/>
          <w:sz w:val="28"/>
          <w:lang w:val="ru-RU"/>
        </w:rPr>
        <w:t>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Ещё один элемент содержания, который предлагается на </w:t>
      </w:r>
      <w:r w:rsidRPr="004972E6">
        <w:rPr>
          <w:rFonts w:ascii="Times New Roman" w:hAnsi="Times New Roman"/>
          <w:color w:val="000000"/>
          <w:sz w:val="28"/>
          <w:lang w:val="ru-RU"/>
        </w:rPr>
        <w:t>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</w:t>
      </w:r>
      <w:r w:rsidRPr="004972E6">
        <w:rPr>
          <w:rFonts w:ascii="Times New Roman" w:hAnsi="Times New Roman"/>
          <w:color w:val="000000"/>
          <w:sz w:val="28"/>
          <w:lang w:val="ru-RU"/>
        </w:rPr>
        <w:t>ющих на учебные специальности, связанные с общественными науками, психологией и управлением.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4972E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</w:t>
      </w:r>
      <w:r w:rsidRPr="004972E6">
        <w:rPr>
          <w:rFonts w:ascii="Times New Roman" w:hAnsi="Times New Roman"/>
          <w:color w:val="000000"/>
          <w:sz w:val="28"/>
          <w:lang w:val="ru-RU"/>
        </w:rPr>
        <w:t>ас в неделю).</w:t>
      </w:r>
      <w:bookmarkEnd w:id="2"/>
      <w:r w:rsidRPr="004972E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E2D7D" w:rsidRPr="004972E6" w:rsidRDefault="00BE2D7D">
      <w:pPr>
        <w:rPr>
          <w:lang w:val="ru-RU"/>
        </w:rPr>
        <w:sectPr w:rsidR="00BE2D7D" w:rsidRPr="004972E6">
          <w:pgSz w:w="11906" w:h="16383"/>
          <w:pgMar w:top="1134" w:right="850" w:bottom="1134" w:left="1701" w:header="720" w:footer="720" w:gutter="0"/>
          <w:cols w:space="720"/>
        </w:sect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bookmarkStart w:id="3" w:name="block-17064571"/>
      <w:bookmarkEnd w:id="1"/>
      <w:r w:rsidRPr="004972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 случайного события. Близость частоты и вероятности событий. Случайные опыты с равновозможными элементарными событиями. </w:t>
      </w:r>
    </w:p>
    <w:p w:rsidR="00BE2D7D" w:rsidRDefault="002B3460">
      <w:pPr>
        <w:spacing w:after="0" w:line="264" w:lineRule="auto"/>
        <w:ind w:firstLine="600"/>
        <w:jc w:val="both"/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E2D7D" w:rsidRDefault="002B3460">
      <w:pPr>
        <w:spacing w:after="0" w:line="264" w:lineRule="auto"/>
        <w:ind w:firstLine="600"/>
        <w:jc w:val="both"/>
      </w:pPr>
      <w:r w:rsidRPr="004972E6">
        <w:rPr>
          <w:rFonts w:ascii="Times New Roman" w:hAnsi="Times New Roman"/>
          <w:color w:val="000000"/>
          <w:sz w:val="28"/>
          <w:lang w:val="ru-RU"/>
        </w:rPr>
        <w:t>Условная ве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роятность. Умножение вероятностей. Дерево случайного эксперимента.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Число сочетаний. Треугольник Паскаля. Формула бинома Ньютона.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случайными величинами. Бинарная случайная величина. Примеры распределений, в том числе </w:t>
      </w:r>
      <w:proofErr w:type="gramStart"/>
      <w:r w:rsidRPr="004972E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Д</w:t>
      </w:r>
      <w:r w:rsidRPr="004972E6">
        <w:rPr>
          <w:rFonts w:ascii="Times New Roman" w:hAnsi="Times New Roman"/>
          <w:color w:val="000000"/>
          <w:sz w:val="28"/>
          <w:lang w:val="ru-RU"/>
        </w:rPr>
        <w:t>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я. Дисперсия и стандартное отклонение геометрического распределения.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Выборочный метод исследований. Выборочные характеристики. Оценивание вероятности события по выборочным </w:t>
      </w:r>
      <w:r w:rsidRPr="004972E6">
        <w:rPr>
          <w:rFonts w:ascii="Times New Roman" w:hAnsi="Times New Roman"/>
          <w:color w:val="000000"/>
          <w:sz w:val="28"/>
          <w:lang w:val="ru-RU"/>
        </w:rPr>
        <w:t>данным. Проверка простейших гипотез с помощью изученных распределений.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</w:t>
      </w:r>
      <w:r w:rsidRPr="004972E6">
        <w:rPr>
          <w:rFonts w:ascii="Times New Roman" w:hAnsi="Times New Roman"/>
          <w:color w:val="000000"/>
          <w:sz w:val="28"/>
          <w:lang w:val="ru-RU"/>
        </w:rPr>
        <w:t>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одиночных независимых </w:t>
      </w:r>
      <w:r w:rsidRPr="004972E6">
        <w:rPr>
          <w:rFonts w:ascii="Times New Roman" w:hAnsi="Times New Roman"/>
          <w:color w:val="000000"/>
          <w:sz w:val="28"/>
          <w:lang w:val="ru-RU"/>
        </w:rPr>
        <w:t>событий. Задачи, приводящие к распределению Пуассона.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</w:t>
      </w:r>
      <w:r w:rsidRPr="004972E6">
        <w:rPr>
          <w:rFonts w:ascii="Times New Roman" w:hAnsi="Times New Roman"/>
          <w:color w:val="000000"/>
          <w:sz w:val="28"/>
          <w:lang w:val="ru-RU"/>
        </w:rPr>
        <w:t>Линейная регрессия, метод наименьших квадратов.</w:t>
      </w:r>
    </w:p>
    <w:p w:rsidR="00BE2D7D" w:rsidRPr="004972E6" w:rsidRDefault="00BE2D7D">
      <w:pPr>
        <w:rPr>
          <w:lang w:val="ru-RU"/>
        </w:rPr>
        <w:sectPr w:rsidR="00BE2D7D" w:rsidRPr="004972E6">
          <w:pgSz w:w="11906" w:h="16383"/>
          <w:pgMar w:top="1134" w:right="850" w:bottom="1134" w:left="1701" w:header="720" w:footer="720" w:gutter="0"/>
          <w:cols w:space="720"/>
        </w:sect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bookmarkStart w:id="4" w:name="block-17064570"/>
      <w:bookmarkEnd w:id="3"/>
      <w:r w:rsidRPr="004972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2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</w:t>
      </w:r>
      <w:r w:rsidRPr="004972E6">
        <w:rPr>
          <w:rFonts w:ascii="Times New Roman" w:hAnsi="Times New Roman"/>
          <w:color w:val="000000"/>
          <w:sz w:val="28"/>
          <w:lang w:val="ru-RU"/>
        </w:rPr>
        <w:t>вать с социальными институтами в соответствии с их функциями и назначением;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2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</w:t>
      </w:r>
      <w:r w:rsidRPr="004972E6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972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</w:t>
      </w:r>
      <w:r w:rsidRPr="004972E6">
        <w:rPr>
          <w:rFonts w:ascii="Times New Roman" w:hAnsi="Times New Roman"/>
          <w:color w:val="000000"/>
          <w:sz w:val="28"/>
          <w:lang w:val="ru-RU"/>
        </w:rPr>
        <w:t>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2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</w:t>
      </w:r>
      <w:r w:rsidRPr="004972E6">
        <w:rPr>
          <w:rFonts w:ascii="Times New Roman" w:hAnsi="Times New Roman"/>
          <w:color w:val="000000"/>
          <w:sz w:val="28"/>
          <w:lang w:val="ru-RU"/>
        </w:rPr>
        <w:t>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2E6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4972E6">
        <w:rPr>
          <w:rFonts w:ascii="Times New Roman" w:hAnsi="Times New Roman"/>
          <w:color w:val="000000"/>
          <w:sz w:val="28"/>
          <w:lang w:val="ru-RU"/>
        </w:rPr>
        <w:t>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особность к математическому образованию и </w:t>
      </w:r>
      <w:r w:rsidRPr="004972E6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2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</w:t>
      </w:r>
      <w:r w:rsidRPr="004972E6">
        <w:rPr>
          <w:rFonts w:ascii="Times New Roman" w:hAnsi="Times New Roman"/>
          <w:color w:val="000000"/>
          <w:sz w:val="28"/>
          <w:lang w:val="ru-RU"/>
        </w:rPr>
        <w:t>и оценки их возможных последствий для окружающей среды;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2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</w:t>
      </w:r>
      <w:r w:rsidRPr="004972E6">
        <w:rPr>
          <w:rFonts w:ascii="Times New Roman" w:hAnsi="Times New Roman"/>
          <w:color w:val="000000"/>
          <w:sz w:val="28"/>
          <w:lang w:val="ru-RU"/>
        </w:rPr>
        <w:t>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</w:t>
      </w:r>
      <w:r w:rsidRPr="004972E6">
        <w:rPr>
          <w:rFonts w:ascii="Times New Roman" w:hAnsi="Times New Roman"/>
          <w:color w:val="000000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выявлять математически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</w:t>
      </w:r>
      <w:r w:rsidRPr="004972E6">
        <w:rPr>
          <w:rFonts w:ascii="Times New Roman" w:hAnsi="Times New Roman"/>
          <w:color w:val="000000"/>
          <w:sz w:val="28"/>
          <w:lang w:val="ru-RU"/>
        </w:rPr>
        <w:t>ний по аналогии;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972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972E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</w:t>
      </w:r>
      <w:r w:rsidRPr="004972E6">
        <w:rPr>
          <w:rFonts w:ascii="Times New Roman" w:hAnsi="Times New Roman"/>
          <w:color w:val="000000"/>
          <w:sz w:val="28"/>
          <w:lang w:val="ru-RU"/>
        </w:rPr>
        <w:t>авнивать несколько вариантов решения, выбирать наиболее подходящий с учётом самостоятельно выделенных критериев).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</w:t>
      </w:r>
      <w:r w:rsidRPr="004972E6">
        <w:rPr>
          <w:rFonts w:ascii="Times New Roman" w:hAnsi="Times New Roman"/>
          <w:color w:val="000000"/>
          <w:sz w:val="28"/>
          <w:lang w:val="ru-RU"/>
        </w:rPr>
        <w:t>речие, проблему, устанавливать искомое и данное, формировать гипотезу, аргументировать свою позицию, мнение;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</w:t>
      </w:r>
      <w:r w:rsidRPr="004972E6">
        <w:rPr>
          <w:rFonts w:ascii="Times New Roman" w:hAnsi="Times New Roman"/>
          <w:color w:val="000000"/>
          <w:sz w:val="28"/>
          <w:lang w:val="ru-RU"/>
        </w:rPr>
        <w:t>ю зависимостей между объектами, явлениями, процессами;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</w:t>
      </w:r>
      <w:r w:rsidRPr="004972E6">
        <w:rPr>
          <w:rFonts w:ascii="Times New Roman" w:hAnsi="Times New Roman"/>
          <w:color w:val="000000"/>
          <w:sz w:val="28"/>
          <w:lang w:val="ru-RU"/>
        </w:rPr>
        <w:t>тие процесса, а также выдвигать предположения о его развитии в новых условиях.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</w:t>
      </w:r>
      <w:r w:rsidRPr="004972E6">
        <w:rPr>
          <w:rFonts w:ascii="Times New Roman" w:hAnsi="Times New Roman"/>
          <w:color w:val="000000"/>
          <w:sz w:val="28"/>
          <w:lang w:val="ru-RU"/>
        </w:rPr>
        <w:t>ть, систематизировать и интерпретировать информацию различных видов и форм представления;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</w:t>
      </w:r>
      <w:r w:rsidRPr="004972E6">
        <w:rPr>
          <w:rFonts w:ascii="Times New Roman" w:hAnsi="Times New Roman"/>
          <w:color w:val="000000"/>
          <w:sz w:val="28"/>
          <w:lang w:val="ru-RU"/>
        </w:rPr>
        <w:t>м.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задачи, комментировать полученный результат;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</w:t>
      </w:r>
      <w:r w:rsidRPr="004972E6">
        <w:rPr>
          <w:rFonts w:ascii="Times New Roman" w:hAnsi="Times New Roman"/>
          <w:color w:val="000000"/>
          <w:sz w:val="28"/>
          <w:lang w:val="ru-RU"/>
        </w:rPr>
        <w:t>руживать различие и сходство позиций, в корректной форме формулировать разногласия, свои возражения;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</w:t>
      </w:r>
      <w:r w:rsidRPr="004972E6">
        <w:rPr>
          <w:rFonts w:ascii="Times New Roman" w:hAnsi="Times New Roman"/>
          <w:color w:val="000000"/>
          <w:sz w:val="28"/>
          <w:lang w:val="ru-RU"/>
        </w:rPr>
        <w:t>ностей аудитории.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4972E6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</w:t>
      </w:r>
      <w:r w:rsidRPr="004972E6">
        <w:rPr>
          <w:rFonts w:ascii="Times New Roman" w:hAnsi="Times New Roman"/>
          <w:color w:val="000000"/>
          <w:sz w:val="28"/>
          <w:lang w:val="ru-RU"/>
        </w:rPr>
        <w:t>я математической задачи;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 объяснять причины достижения или </w:t>
      </w:r>
      <w:proofErr w:type="spellStart"/>
      <w:r w:rsidRPr="004972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</w:t>
      </w:r>
      <w:r w:rsidRPr="004972E6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</w:t>
      </w:r>
      <w:r w:rsidRPr="004972E6">
        <w:rPr>
          <w:rFonts w:ascii="Times New Roman" w:hAnsi="Times New Roman"/>
          <w:color w:val="000000"/>
          <w:sz w:val="28"/>
          <w:lang w:val="ru-RU"/>
        </w:rPr>
        <w:t>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left="120"/>
        <w:jc w:val="both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E2D7D" w:rsidRPr="004972E6" w:rsidRDefault="00BE2D7D">
      <w:pPr>
        <w:spacing w:after="0" w:line="264" w:lineRule="auto"/>
        <w:ind w:left="120"/>
        <w:jc w:val="both"/>
        <w:rPr>
          <w:lang w:val="ru-RU"/>
        </w:rPr>
      </w:pP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972E6">
        <w:rPr>
          <w:rFonts w:ascii="Times New Roman" w:hAnsi="Times New Roman"/>
          <w:b/>
          <w:color w:val="000000"/>
          <w:sz w:val="28"/>
          <w:lang w:val="ru-RU"/>
        </w:rPr>
        <w:t>10 к</w:t>
      </w:r>
      <w:r w:rsidRPr="004972E6">
        <w:rPr>
          <w:rFonts w:ascii="Times New Roman" w:hAnsi="Times New Roman"/>
          <w:b/>
          <w:color w:val="000000"/>
          <w:sz w:val="28"/>
          <w:lang w:val="ru-RU"/>
        </w:rPr>
        <w:t>ласса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72E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2E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</w:t>
      </w:r>
      <w:r w:rsidRPr="004972E6">
        <w:rPr>
          <w:rFonts w:ascii="Times New Roman" w:hAnsi="Times New Roman"/>
          <w:color w:val="000000"/>
          <w:sz w:val="28"/>
          <w:lang w:val="ru-RU"/>
        </w:rPr>
        <w:t>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4972E6">
        <w:rPr>
          <w:rFonts w:ascii="Times New Roman" w:hAnsi="Times New Roman"/>
          <w:color w:val="000000"/>
          <w:sz w:val="28"/>
          <w:lang w:val="ru-RU"/>
        </w:rPr>
        <w:t>да</w:t>
      </w:r>
      <w:r w:rsidRPr="004972E6">
        <w:rPr>
          <w:rFonts w:ascii="Times New Roman" w:hAnsi="Times New Roman"/>
          <w:color w:val="000000"/>
          <w:sz w:val="28"/>
          <w:lang w:val="ru-RU"/>
        </w:rPr>
        <w:t>нному</w:t>
      </w:r>
      <w:proofErr w:type="gramEnd"/>
      <w:r w:rsidRPr="004972E6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</w:t>
      </w:r>
      <w:r w:rsidRPr="004972E6">
        <w:rPr>
          <w:rFonts w:ascii="Times New Roman" w:hAnsi="Times New Roman"/>
          <w:color w:val="000000"/>
          <w:sz w:val="28"/>
          <w:lang w:val="ru-RU"/>
        </w:rPr>
        <w:t>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</w:t>
      </w:r>
      <w:r w:rsidRPr="004972E6">
        <w:rPr>
          <w:rFonts w:ascii="Times New Roman" w:hAnsi="Times New Roman"/>
          <w:color w:val="000000"/>
          <w:sz w:val="28"/>
          <w:lang w:val="ru-RU"/>
        </w:rPr>
        <w:t>учайного эксперимента;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ором из конечной совокупности;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972E6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72E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72E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опери</w:t>
      </w:r>
      <w:r w:rsidRPr="004972E6">
        <w:rPr>
          <w:rFonts w:ascii="Times New Roman" w:hAnsi="Times New Roman"/>
          <w:color w:val="000000"/>
          <w:sz w:val="28"/>
          <w:lang w:val="ru-RU"/>
        </w:rPr>
        <w:t>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</w:t>
      </w:r>
      <w:r w:rsidRPr="004972E6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</w:t>
      </w:r>
      <w:r w:rsidRPr="004972E6">
        <w:rPr>
          <w:rFonts w:ascii="Times New Roman" w:hAnsi="Times New Roman"/>
          <w:color w:val="000000"/>
          <w:sz w:val="28"/>
          <w:lang w:val="ru-RU"/>
        </w:rPr>
        <w:t>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BE2D7D" w:rsidRPr="004972E6" w:rsidRDefault="002B3460">
      <w:pPr>
        <w:spacing w:after="0" w:line="264" w:lineRule="auto"/>
        <w:ind w:firstLine="600"/>
        <w:jc w:val="both"/>
        <w:rPr>
          <w:lang w:val="ru-RU"/>
        </w:rPr>
      </w:pPr>
      <w:r w:rsidRPr="004972E6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</w:t>
      </w:r>
      <w:r w:rsidRPr="004972E6">
        <w:rPr>
          <w:rFonts w:ascii="Times New Roman" w:hAnsi="Times New Roman"/>
          <w:color w:val="000000"/>
          <w:sz w:val="28"/>
          <w:lang w:val="ru-RU"/>
        </w:rPr>
        <w:t>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BE2D7D" w:rsidRPr="004972E6" w:rsidRDefault="00BE2D7D">
      <w:pPr>
        <w:rPr>
          <w:lang w:val="ru-RU"/>
        </w:rPr>
        <w:sectPr w:rsidR="00BE2D7D" w:rsidRPr="004972E6">
          <w:pgSz w:w="11906" w:h="16383"/>
          <w:pgMar w:top="1134" w:right="850" w:bottom="1134" w:left="1701" w:header="720" w:footer="720" w:gutter="0"/>
          <w:cols w:space="720"/>
        </w:sectPr>
      </w:pPr>
    </w:p>
    <w:p w:rsidR="00BE2D7D" w:rsidRDefault="002B3460">
      <w:pPr>
        <w:spacing w:after="0"/>
        <w:ind w:left="120"/>
      </w:pPr>
      <w:bookmarkStart w:id="5" w:name="block-17064574"/>
      <w:bookmarkEnd w:id="4"/>
      <w:r w:rsidRPr="004972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2D7D" w:rsidRDefault="002B3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E2D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</w:tr>
      <w:tr w:rsidR="00BE2D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случайные события и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Бернулли. Случайный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2D7D" w:rsidRDefault="00BE2D7D"/>
        </w:tc>
      </w:tr>
    </w:tbl>
    <w:p w:rsidR="00BE2D7D" w:rsidRDefault="00BE2D7D">
      <w:pPr>
        <w:sectPr w:rsidR="00BE2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D7D" w:rsidRDefault="002B3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BE2D7D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</w:tr>
      <w:tr w:rsidR="00BE2D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E2D7D" w:rsidRDefault="00BE2D7D"/>
        </w:tc>
      </w:tr>
    </w:tbl>
    <w:p w:rsidR="00BE2D7D" w:rsidRDefault="00BE2D7D">
      <w:pPr>
        <w:sectPr w:rsidR="00BE2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D7D" w:rsidRDefault="00BE2D7D">
      <w:pPr>
        <w:sectPr w:rsidR="00BE2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D7D" w:rsidRDefault="002B3460">
      <w:pPr>
        <w:spacing w:after="0"/>
        <w:ind w:left="120"/>
      </w:pPr>
      <w:bookmarkStart w:id="6" w:name="block-170645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2D7D" w:rsidRDefault="002B3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7"/>
        <w:gridCol w:w="1410"/>
        <w:gridCol w:w="639"/>
        <w:gridCol w:w="1161"/>
        <w:gridCol w:w="1201"/>
        <w:gridCol w:w="872"/>
        <w:gridCol w:w="8270"/>
      </w:tblGrid>
      <w:tr w:rsidR="00BE2D7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5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https://distobuch20.ucoz.net/load/matematika/10_klassy/04_09_vis_10_klass_urok_1_graf_s</w:t>
              </w:r>
              <w:r w:rsidR="002B3460">
                <w:rPr>
                  <w:rFonts w:ascii="Times New Roman" w:hAnsi="Times New Roman"/>
                  <w:color w:val="0000FF"/>
                  <w:u w:val="single"/>
                </w:rPr>
                <w:t>vjaznyj_graf_predstavlenie_zadachi_s_pomoshhju_grafa/258-1-0-17607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6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https://videouroki.net/razrabotki/eliemienty-tieorii-ghrafov.html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 на плоскости. Дерево случайного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7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https://www.yaklass.ru/p/informatika/6-klass/teoreticheskie-osnovy-informatiki-7279381/ispolzovanie-grafov-p</w:t>
              </w:r>
              <w:r w:rsidR="002B3460">
                <w:rPr>
                  <w:rFonts w:ascii="Times New Roman" w:hAnsi="Times New Roman"/>
                  <w:color w:val="0000FF"/>
                  <w:u w:val="single"/>
                </w:rPr>
                <w:t>ri-reshenii-zadach-13577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8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https://resh.edu.ru/subject/lesson/4089/</w:t>
              </w:r>
            </w:hyperlink>
          </w:p>
          <w:p w:rsidR="00BE2D7D" w:rsidRDefault="00BE2D7D">
            <w:pPr>
              <w:spacing w:after="0"/>
              <w:ind w:left="135"/>
            </w:pPr>
            <w:hyperlink r:id="rId9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https://www.yaklass.ru/p/algebra/11-klass/nachalnye-svedeniia-teorii-veroiatnostei-9277/kakie-byvaiut-sluchainye-</w:t>
              </w:r>
              <w:r w:rsidR="002B3460">
                <w:rPr>
                  <w:rFonts w:ascii="Times New Roman" w:hAnsi="Times New Roman"/>
                  <w:color w:val="0000FF"/>
                  <w:u w:val="single"/>
                </w:rPr>
                <w:t>sobytiia-12794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0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https://resh.edu.ru/subject/lesson/4089/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1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https://www.yaklass.ru/p/algebra/11-klass/nachalnye-svedeniia-teorii-veroiatnostei-9277/veroiatnost-sobytiia-9278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2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https://resh.edu.ru/subject/lesson/5498/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3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https://resh.edu.ru/subject/lesson/4064/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4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https://resh.edu.ru/subject/lesson/4064/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5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https://infourok.ru/prezentaciya-po-teorii-veroyatnosti-na-temu-formula-polnoy-veroyatnostey-1056089.html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6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https://infourok.ru/konspekt-po-matematike-operacii-nad-sobytiyami-5792251.html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Комбинаторное правило умножения. Перестановки и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факториал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7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https://resh.edu.ru/subject/lesson/4028/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8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https://www.yaklass.ru/p/algebra/11-klass/nachalnye-svedeniia-kombinatoriki-9340/treugolnik-paskalia-binom-niutona-9489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19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https://resh.edu.ru/subject/lesson/3841/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20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https://infourok.ru/komplekt-rabochih-programm-po-uchebnomu-predmetu-veroyatnost-i-statistika-po-obnovlennym-fgos-</w:t>
              </w:r>
              <w:r w:rsidR="002B3460">
                <w:rPr>
                  <w:rFonts w:ascii="Times New Roman" w:hAnsi="Times New Roman"/>
                  <w:color w:val="0000FF"/>
                  <w:u w:val="single"/>
                </w:rPr>
                <w:t>6738618.html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21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https://oblakoz.ru/conspect/534500/binarnaya-sluchaynaya-velichina-primery-raspredeleniy</w:t>
              </w:r>
            </w:hyperlink>
          </w:p>
          <w:p w:rsidR="00BE2D7D" w:rsidRDefault="00BE2D7D">
            <w:pPr>
              <w:spacing w:after="0"/>
              <w:ind w:left="135"/>
            </w:pPr>
            <w:hyperlink r:id="rId22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https://vk.com/wall-193359670_544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23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https://lib.myschool.edu.ru/content/5049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24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https://resh.edu.ru/subject/lesson/5753/</w:t>
              </w:r>
            </w:hyperlink>
          </w:p>
          <w:p w:rsidR="00BE2D7D" w:rsidRDefault="00BE2D7D">
            <w:pPr>
              <w:spacing w:after="0"/>
              <w:ind w:left="135"/>
            </w:pPr>
            <w:hyperlink r:id="rId25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https://100task.ru/sample/59.aspx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26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https://resh.edu.ru/subject/lesson/3823/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27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https://ptlab.mccme.ru/system/files/private/10_modul_6.pdf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28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https://infourok.ru/lekciya-4-razdel-2-sluchajnye-velichiny-chisla-osnovy-teorii-raspredelenij-veroyatnostej-4814494.html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случайны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29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https://resh.edu.ru/subject/lesson/4733/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30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https://resh.edu.ru/subject/lesson/6019/</w:t>
              </w:r>
            </w:hyperlink>
          </w:p>
          <w:p w:rsidR="00BE2D7D" w:rsidRDefault="00BE2D7D">
            <w:pPr>
              <w:spacing w:after="0"/>
              <w:ind w:left="135"/>
            </w:pPr>
            <w:hyperlink r:id="rId31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https://resh.edu.ru/subject/lesson/3863/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32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</w:t>
              </w:r>
              <w:r w:rsidR="002B3460">
                <w:rPr>
                  <w:rFonts w:ascii="Times New Roman" w:hAnsi="Times New Roman"/>
                  <w:color w:val="0000FF"/>
                  <w:u w:val="single"/>
                </w:rPr>
                <w:t>statistiki-9176/tcentralnye-tendentcii-12004/re-920b5218-b761-4769-9074-4ee90f35f67f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33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идание геометрического и биномиального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34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https://resh.edu.ru/subject/lesson/4735/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35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https://resh.edu.ru/subject/lesson/4734/</w:t>
              </w:r>
            </w:hyperlink>
          </w:p>
          <w:p w:rsidR="00BE2D7D" w:rsidRDefault="00BE2D7D">
            <w:pPr>
              <w:spacing w:after="0"/>
              <w:ind w:left="135"/>
            </w:pPr>
            <w:hyperlink r:id="rId36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https://100task.ru/sample/112.aspx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37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https://resh.edu.ru/subject/lesson/3409/main/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38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https://resh.edu.ru/subject/lesson/3887/</w:t>
              </w:r>
            </w:hyperlink>
          </w:p>
          <w:p w:rsidR="00BE2D7D" w:rsidRDefault="00BE2D7D">
            <w:pPr>
              <w:spacing w:after="0"/>
              <w:ind w:left="135"/>
            </w:pPr>
            <w:hyperlink r:id="rId39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https://infourok.ru/lekciya-diskretnaya-sluchajnaya-velichina-zakon-ee-raspredeleniya-chislovye-harakteristiki-diskretnoj-sluchajnoj-velichiny-4297884.html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40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https://urok.1sept.ru/articles/574932</w:t>
              </w:r>
            </w:hyperlink>
          </w:p>
          <w:p w:rsidR="00BE2D7D" w:rsidRDefault="00BE2D7D">
            <w:pPr>
              <w:spacing w:after="0"/>
              <w:ind w:left="135"/>
            </w:pPr>
            <w:hyperlink r:id="rId41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https://www.yaklass.ru/p/algebra/11-klass/nachalnye-svedeniia-matematicheskoi-statistiki-9176/mery-razbrosa-12005/re-cbbbd32d-7325-428e-a188-708b0d1bdd10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распределения. Практическая работа с использованием электронных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42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https://resh.edu.ru/subject/lesson/4238/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43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https://resh.edu.ru/subject/lesson/4324/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№2: "Испытания Бернулли. Случайные величины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распределения"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44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https://infourok.ru/komplekt-rabochih-programm-po-uchebnomu-predmetu-veroyatnost-i-statistika-po-obnovlennym-fgos-6738618.html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8479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  <w:hyperlink r:id="rId45">
              <w:r w:rsidR="002B3460">
                <w:rPr>
                  <w:rFonts w:ascii="Times New Roman" w:hAnsi="Times New Roman"/>
                  <w:color w:val="0000FF"/>
                  <w:u w:val="single"/>
                </w:rPr>
                <w:t>https://resh.edu.ru/subject/lesson/3898/</w:t>
              </w:r>
            </w:hyperlink>
          </w:p>
        </w:tc>
      </w:tr>
      <w:tr w:rsidR="00BE2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D7D" w:rsidRDefault="00BE2D7D"/>
        </w:tc>
      </w:tr>
    </w:tbl>
    <w:p w:rsidR="00BE2D7D" w:rsidRDefault="00BE2D7D">
      <w:pPr>
        <w:sectPr w:rsidR="00BE2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D7D" w:rsidRDefault="002B3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E2D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D7D" w:rsidRDefault="00BE2D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D7D" w:rsidRDefault="00BE2D7D"/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гипотеза. Проверка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одиночных независимых событий. Пример задачи, приводящей к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диаграмм, описательная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координатная прямая, дерево, диаграмма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2D7D" w:rsidRDefault="00BE2D7D">
            <w:pPr>
              <w:spacing w:after="0"/>
              <w:ind w:left="135"/>
            </w:pPr>
          </w:p>
        </w:tc>
      </w:tr>
      <w:tr w:rsidR="00BE2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D7D" w:rsidRPr="004972E6" w:rsidRDefault="002B3460">
            <w:pPr>
              <w:spacing w:after="0"/>
              <w:ind w:left="135"/>
              <w:rPr>
                <w:lang w:val="ru-RU"/>
              </w:rPr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 w:rsidRPr="0049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2D7D" w:rsidRDefault="002B3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D7D" w:rsidRDefault="00BE2D7D"/>
        </w:tc>
      </w:tr>
    </w:tbl>
    <w:p w:rsidR="00BE2D7D" w:rsidRDefault="00BE2D7D">
      <w:pPr>
        <w:sectPr w:rsidR="00BE2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D7D" w:rsidRDefault="00BE2D7D">
      <w:pPr>
        <w:sectPr w:rsidR="00BE2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D7D" w:rsidRDefault="002B3460">
      <w:pPr>
        <w:spacing w:after="0"/>
        <w:ind w:left="120"/>
      </w:pPr>
      <w:bookmarkStart w:id="7" w:name="block-170645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2D7D" w:rsidRDefault="002B34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2D7D" w:rsidRDefault="002B34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2D7D" w:rsidRDefault="002B34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E2D7D" w:rsidRDefault="002B34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E2D7D" w:rsidRDefault="002B34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2D7D" w:rsidRDefault="002B34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2D7D" w:rsidRDefault="00BE2D7D">
      <w:pPr>
        <w:spacing w:after="0"/>
        <w:ind w:left="120"/>
      </w:pPr>
    </w:p>
    <w:p w:rsidR="00BE2D7D" w:rsidRPr="004972E6" w:rsidRDefault="002B3460">
      <w:pPr>
        <w:spacing w:after="0" w:line="480" w:lineRule="auto"/>
        <w:ind w:left="120"/>
        <w:rPr>
          <w:lang w:val="ru-RU"/>
        </w:rPr>
      </w:pPr>
      <w:r w:rsidRPr="004972E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4972E6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BE2D7D" w:rsidRDefault="002B34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resh.edu.ru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yarklass.ru</w:t>
      </w:r>
      <w:r>
        <w:rPr>
          <w:sz w:val="28"/>
        </w:rPr>
        <w:br/>
      </w:r>
      <w:bookmarkStart w:id="8" w:name="650223d2-78a3-48ed-bf60-01d1d63fcead"/>
      <w:r>
        <w:rPr>
          <w:rFonts w:ascii="Times New Roman" w:hAnsi="Times New Roman"/>
          <w:color w:val="000000"/>
          <w:sz w:val="28"/>
        </w:rPr>
        <w:t xml:space="preserve"> urok.1sept.ru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E2D7D" w:rsidRDefault="00BE2D7D">
      <w:pPr>
        <w:sectPr w:rsidR="00BE2D7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B3460" w:rsidRDefault="002B3460"/>
    <w:sectPr w:rsidR="002B3460" w:rsidSect="00BE2D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7D"/>
    <w:rsid w:val="002B3460"/>
    <w:rsid w:val="004972E6"/>
    <w:rsid w:val="00BE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2D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2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7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89/" TargetMode="External"/><Relationship Id="rId13" Type="http://schemas.openxmlformats.org/officeDocument/2006/relationships/hyperlink" Target="https://resh.edu.ru/subject/lesson/4064/" TargetMode="External"/><Relationship Id="rId18" Type="http://schemas.openxmlformats.org/officeDocument/2006/relationships/hyperlink" Target="https://www.yaklass.ru/p/algebra/11-klass/nachalnye-svedeniia-kombinatoriki-9340/treugolnik-paskalia-binom-niutona-9489" TargetMode="External"/><Relationship Id="rId26" Type="http://schemas.openxmlformats.org/officeDocument/2006/relationships/hyperlink" Target="https://resh.edu.ru/subject/lesson/3823/" TargetMode="External"/><Relationship Id="rId39" Type="http://schemas.openxmlformats.org/officeDocument/2006/relationships/hyperlink" Target="https://infourok.ru/lekciya-diskretnaya-sluchajnaya-velichina-zakon-ee-raspredeleniya-chislovye-harakteristiki-diskretnoj-sluchajnoj-velichiny-429788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blakoz.ru/conspect/534500/binarnaya-sluchaynaya-velichina-primery-raspredeleniy" TargetMode="External"/><Relationship Id="rId34" Type="http://schemas.openxmlformats.org/officeDocument/2006/relationships/hyperlink" Target="https://resh.edu.ru/subject/lesson/4735/" TargetMode="External"/><Relationship Id="rId42" Type="http://schemas.openxmlformats.org/officeDocument/2006/relationships/hyperlink" Target="https://resh.edu.ru/subject/lesson/4238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yaklass.ru/p/informatika/6-klass/teoreticheskie-osnovy-informatiki-7279381/ispolzovanie-grafov-pri-reshenii-zadach-13577" TargetMode="External"/><Relationship Id="rId12" Type="http://schemas.openxmlformats.org/officeDocument/2006/relationships/hyperlink" Target="https://resh.edu.ru/subject/lesson/5498/" TargetMode="External"/><Relationship Id="rId17" Type="http://schemas.openxmlformats.org/officeDocument/2006/relationships/hyperlink" Target="https://resh.edu.ru/subject/lesson/4028/" TargetMode="External"/><Relationship Id="rId25" Type="http://schemas.openxmlformats.org/officeDocument/2006/relationships/hyperlink" Target="https://100task.ru/sample/59.aspx" TargetMode="External"/><Relationship Id="rId33" Type="http://schemas.openxmlformats.org/officeDocument/2006/relationships/hyperlink" Target="https://ptlab.mccme.ru/system/files/private/10_modul_7_sluchaynye_velichiny_i_raspredeleniya_prodolzhenie.pdf" TargetMode="External"/><Relationship Id="rId38" Type="http://schemas.openxmlformats.org/officeDocument/2006/relationships/hyperlink" Target="https://resh.edu.ru/subject/lesson/3887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konspekt-po-matematike-operacii-nad-sobytiyami-5792251.html" TargetMode="External"/><Relationship Id="rId20" Type="http://schemas.openxmlformats.org/officeDocument/2006/relationships/hyperlink" Target="https://infourok.ru/komplekt-rabochih-programm-po-uchebnomu-predmetu-veroyatnost-i-statistika-po-obnovlennym-fgos-6738618.html" TargetMode="External"/><Relationship Id="rId29" Type="http://schemas.openxmlformats.org/officeDocument/2006/relationships/hyperlink" Target="https://resh.edu.ru/subject/lesson/4733/" TargetMode="External"/><Relationship Id="rId41" Type="http://schemas.openxmlformats.org/officeDocument/2006/relationships/hyperlink" Target="https://www.yaklass.ru/p/algebra/11-klass/nachalnye-svedeniia-matematicheskoi-statistiki-9176/mery-razbrosa-12005/re-cbbbd32d-7325-428e-a188-708b0d1bdd10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eliemienty-tieorii-ghrafov.html" TargetMode="External"/><Relationship Id="rId11" Type="http://schemas.openxmlformats.org/officeDocument/2006/relationships/hyperlink" Target="https://www.yaklass.ru/p/algebra/11-klass/nachalnye-svedeniia-teorii-veroiatnostei-9277/veroiatnost-sobytiia-9278" TargetMode="External"/><Relationship Id="rId24" Type="http://schemas.openxmlformats.org/officeDocument/2006/relationships/hyperlink" Target="https://resh.edu.ru/subject/lesson/5753/" TargetMode="External"/><Relationship Id="rId32" Type="http://schemas.openxmlformats.org/officeDocument/2006/relationships/hyperlink" Target="https://www.yaklass.ru/p/algebra/11-klass/nachalnye-svedeniia-matematicheskoi-statistiki-9176/tcentralnye-tendentcii-12004/re-920b5218-b761-4769-9074-4ee90f35f67f" TargetMode="External"/><Relationship Id="rId37" Type="http://schemas.openxmlformats.org/officeDocument/2006/relationships/hyperlink" Target="https://resh.edu.ru/subject/lesson/3409/main/" TargetMode="External"/><Relationship Id="rId40" Type="http://schemas.openxmlformats.org/officeDocument/2006/relationships/hyperlink" Target="https://urok.1sept.ru/articles/574932" TargetMode="External"/><Relationship Id="rId45" Type="http://schemas.openxmlformats.org/officeDocument/2006/relationships/hyperlink" Target="https://resh.edu.ru/subject/lesson/3898/" TargetMode="External"/><Relationship Id="rId5" Type="http://schemas.openxmlformats.org/officeDocument/2006/relationships/hyperlink" Target="https://distobuch20.ucoz.net/load/matematika/10_klassy/04_09_vis_10_klass_urok_1_graf_svjaznyj_graf_predstavlenie_zadachi_s_pomoshhju_grafa/258-1-0-17607" TargetMode="External"/><Relationship Id="rId15" Type="http://schemas.openxmlformats.org/officeDocument/2006/relationships/hyperlink" Target="https://infourok.ru/prezentaciya-po-teorii-veroyatnosti-na-temu-formula-polnoy-veroyatnostey-1056089.html" TargetMode="External"/><Relationship Id="rId23" Type="http://schemas.openxmlformats.org/officeDocument/2006/relationships/hyperlink" Target="https://lib.myschool.edu.ru/content/5049" TargetMode="External"/><Relationship Id="rId28" Type="http://schemas.openxmlformats.org/officeDocument/2006/relationships/hyperlink" Target="https://infourok.ru/lekciya-4-razdel-2-sluchajnye-velichiny-chisla-osnovy-teorii-raspredelenij-veroyatnostej-4814494.html" TargetMode="External"/><Relationship Id="rId36" Type="http://schemas.openxmlformats.org/officeDocument/2006/relationships/hyperlink" Target="https://100task.ru/sample/112.aspx" TargetMode="External"/><Relationship Id="rId10" Type="http://schemas.openxmlformats.org/officeDocument/2006/relationships/hyperlink" Target="https://resh.edu.ru/subject/lesson/4089/" TargetMode="External"/><Relationship Id="rId19" Type="http://schemas.openxmlformats.org/officeDocument/2006/relationships/hyperlink" Target="https://resh.edu.ru/subject/lesson/3841/" TargetMode="External"/><Relationship Id="rId31" Type="http://schemas.openxmlformats.org/officeDocument/2006/relationships/hyperlink" Target="https://resh.edu.ru/subject/lesson/3863/" TargetMode="External"/><Relationship Id="rId44" Type="http://schemas.openxmlformats.org/officeDocument/2006/relationships/hyperlink" Target="https://infourok.ru/komplekt-rabochih-programm-po-uchebnomu-predmetu-veroyatnost-i-statistika-po-obnovlennym-fgos-6738618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aklass.ru/p/algebra/11-klass/nachalnye-svedeniia-teorii-veroiatnostei-9277/kakie-byvaiut-sluchainye-sobytiia-12794" TargetMode="External"/><Relationship Id="rId14" Type="http://schemas.openxmlformats.org/officeDocument/2006/relationships/hyperlink" Target="https://resh.edu.ru/subject/lesson/4064/" TargetMode="External"/><Relationship Id="rId22" Type="http://schemas.openxmlformats.org/officeDocument/2006/relationships/hyperlink" Target="https://vk.com/wall-193359670_544" TargetMode="External"/><Relationship Id="rId27" Type="http://schemas.openxmlformats.org/officeDocument/2006/relationships/hyperlink" Target="https://ptlab.mccme.ru/system/files/private/10_modul_6.pdf" TargetMode="External"/><Relationship Id="rId30" Type="http://schemas.openxmlformats.org/officeDocument/2006/relationships/hyperlink" Target="https://resh.edu.ru/subject/lesson/6019/" TargetMode="External"/><Relationship Id="rId35" Type="http://schemas.openxmlformats.org/officeDocument/2006/relationships/hyperlink" Target="https://resh.edu.ru/subject/lesson/4734/" TargetMode="External"/><Relationship Id="rId43" Type="http://schemas.openxmlformats.org/officeDocument/2006/relationships/hyperlink" Target="https://resh.edu.ru/subject/lesson/4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4594</Words>
  <Characters>26191</Characters>
  <Application>Microsoft Office Word</Application>
  <DocSecurity>0</DocSecurity>
  <Lines>218</Lines>
  <Paragraphs>61</Paragraphs>
  <ScaleCrop>false</ScaleCrop>
  <Company/>
  <LinksUpToDate>false</LinksUpToDate>
  <CharactersWithSpaces>30724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3</cp:revision>
  <dcterms:created xsi:type="dcterms:W3CDTF">2023-09-26T06:58:00Z</dcterms:created>
  <dcterms:modified xsi:type="dcterms:W3CDTF">2023-09-26T07:00:00Z</dcterms:modified>
</cp:coreProperties>
</file>